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82C" w14:textId="0BBBE590" w:rsidR="00B60C1C" w:rsidRDefault="00B60C1C"/>
    <w:p w14:paraId="42627AE3" w14:textId="107D870F" w:rsidR="00A14404" w:rsidRPr="00A14404" w:rsidRDefault="00A14404" w:rsidP="00A14404">
      <w:pPr>
        <w:jc w:val="center"/>
        <w:rPr>
          <w:b/>
          <w:bCs/>
          <w:sz w:val="32"/>
          <w:szCs w:val="32"/>
        </w:rPr>
      </w:pPr>
      <w:r w:rsidRPr="00A14404">
        <w:rPr>
          <w:b/>
          <w:bCs/>
          <w:sz w:val="32"/>
          <w:szCs w:val="32"/>
        </w:rPr>
        <w:t>Public Sector Decarbonisation Skills Fund</w:t>
      </w:r>
    </w:p>
    <w:p w14:paraId="3AB30FD5" w14:textId="15E2DFC3" w:rsidR="00A14404" w:rsidRDefault="00A14404" w:rsidP="00A14404">
      <w:pPr>
        <w:jc w:val="center"/>
        <w:rPr>
          <w:b/>
          <w:bCs/>
          <w:sz w:val="32"/>
          <w:szCs w:val="32"/>
        </w:rPr>
      </w:pPr>
      <w:r w:rsidRPr="00A14404">
        <w:rPr>
          <w:b/>
          <w:bCs/>
          <w:sz w:val="32"/>
          <w:szCs w:val="32"/>
        </w:rPr>
        <w:t>Local Authority Expression of Interest</w:t>
      </w:r>
    </w:p>
    <w:p w14:paraId="3BAEEC65" w14:textId="4B28EADC" w:rsidR="00A14404" w:rsidRDefault="00A14404" w:rsidP="006108A1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A1440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NEY Net Zero Hub has recently secured a </w:t>
      </w:r>
      <w:r w:rsidRPr="00A14404"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£750,000</w:t>
      </w:r>
      <w:r w:rsidRPr="00A1440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allocation from the Government’s Public Sector Decarbonisation Skills Fund (PSDSF) to deliver a programme of capacity building and upskilling aimed at supporting Local Authorities</w:t>
      </w:r>
      <w:r w:rsidR="009B5664">
        <w:rPr>
          <w:rStyle w:val="normaltextrun"/>
          <w:rFonts w:ascii="Arial" w:hAnsi="Arial" w:cs="Arial"/>
          <w:color w:val="000000"/>
          <w:shd w:val="clear" w:color="auto" w:fill="FFFFFF"/>
        </w:rPr>
        <w:t>, or other public sector bodies they choose to endorse,</w:t>
      </w:r>
      <w:r w:rsidRPr="00A1440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accessing Public Sector Decarbonisation Funding (PSDF) and improving the success rate and outcomes of those bids. </w:t>
      </w:r>
    </w:p>
    <w:p w14:paraId="76FEE566" w14:textId="77777777" w:rsidR="006108A1" w:rsidRPr="00A14404" w:rsidRDefault="006108A1" w:rsidP="006108A1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5EEA27E" w14:textId="429804E3" w:rsidR="00A14404" w:rsidRDefault="00A14404" w:rsidP="006108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programme will </w:t>
      </w:r>
      <w:r w:rsidRPr="00A14404">
        <w:rPr>
          <w:rStyle w:val="normaltextrun"/>
          <w:rFonts w:ascii="Arial" w:hAnsi="Arial" w:cs="Arial"/>
          <w:sz w:val="22"/>
          <w:szCs w:val="22"/>
        </w:rPr>
        <w:t>provide direct support to Local and District Authorities across the Hub geography</w:t>
      </w:r>
      <w:r>
        <w:rPr>
          <w:rStyle w:val="normaltextrun"/>
          <w:rFonts w:ascii="Arial" w:hAnsi="Arial" w:cs="Arial"/>
          <w:sz w:val="22"/>
          <w:szCs w:val="22"/>
        </w:rPr>
        <w:t xml:space="preserve"> wit</w:t>
      </w:r>
      <w:r w:rsidR="006108A1">
        <w:rPr>
          <w:rStyle w:val="normaltextrun"/>
          <w:rFonts w:ascii="Arial" w:hAnsi="Arial" w:cs="Arial"/>
          <w:sz w:val="22"/>
          <w:szCs w:val="22"/>
        </w:rPr>
        <w:t>h</w:t>
      </w:r>
      <w:r>
        <w:rPr>
          <w:rStyle w:val="normaltextrun"/>
          <w:rFonts w:ascii="Arial" w:hAnsi="Arial" w:cs="Arial"/>
          <w:sz w:val="22"/>
          <w:szCs w:val="22"/>
        </w:rPr>
        <w:t xml:space="preserve"> the core purpose of generating a suite of </w:t>
      </w:r>
      <w:r w:rsidRPr="00A14404">
        <w:rPr>
          <w:rStyle w:val="normaltextrun"/>
          <w:rFonts w:ascii="Arial" w:hAnsi="Arial" w:cs="Arial"/>
          <w:sz w:val="22"/>
          <w:szCs w:val="22"/>
        </w:rPr>
        <w:t>high</w:t>
      </w:r>
      <w:r w:rsidR="006108A1">
        <w:rPr>
          <w:rStyle w:val="normaltextrun"/>
          <w:rFonts w:ascii="Arial" w:hAnsi="Arial" w:cs="Arial"/>
          <w:sz w:val="22"/>
          <w:szCs w:val="22"/>
        </w:rPr>
        <w:t>-</w:t>
      </w:r>
      <w:r w:rsidRPr="00A14404">
        <w:rPr>
          <w:rStyle w:val="normaltextrun"/>
          <w:rFonts w:ascii="Arial" w:hAnsi="Arial" w:cs="Arial"/>
          <w:sz w:val="22"/>
          <w:szCs w:val="22"/>
        </w:rPr>
        <w:t xml:space="preserve">quality </w:t>
      </w:r>
      <w:r w:rsidR="00BB122F">
        <w:rPr>
          <w:rStyle w:val="normaltextrun"/>
          <w:rFonts w:ascii="Arial" w:hAnsi="Arial" w:cs="Arial"/>
          <w:sz w:val="22"/>
          <w:szCs w:val="22"/>
        </w:rPr>
        <w:t xml:space="preserve">heat </w:t>
      </w:r>
      <w:r w:rsidRPr="00A14404">
        <w:rPr>
          <w:rStyle w:val="normaltextrun"/>
          <w:rFonts w:ascii="Arial" w:hAnsi="Arial" w:cs="Arial"/>
          <w:sz w:val="22"/>
          <w:szCs w:val="22"/>
        </w:rPr>
        <w:t>decarbonisation plans fit for funding submission, using an agreed model to ensure consistency and comparability. </w:t>
      </w:r>
      <w:r w:rsidR="006108A1">
        <w:rPr>
          <w:rStyle w:val="eop"/>
          <w:rFonts w:ascii="Arial" w:hAnsi="Arial" w:cs="Arial"/>
          <w:sz w:val="22"/>
          <w:szCs w:val="22"/>
        </w:rPr>
        <w:t xml:space="preserve">There will also be a direct upskilling element to delivery, with </w:t>
      </w:r>
      <w:r w:rsidRPr="00A14404">
        <w:rPr>
          <w:rStyle w:val="normaltextrun"/>
          <w:rFonts w:ascii="Arial" w:hAnsi="Arial" w:cs="Arial"/>
          <w:sz w:val="22"/>
          <w:szCs w:val="22"/>
        </w:rPr>
        <w:t>shared learning and development activit</w:t>
      </w:r>
      <w:r w:rsidR="006108A1">
        <w:rPr>
          <w:rStyle w:val="normaltextrun"/>
          <w:rFonts w:ascii="Arial" w:hAnsi="Arial" w:cs="Arial"/>
          <w:sz w:val="22"/>
          <w:szCs w:val="22"/>
        </w:rPr>
        <w:t>ies</w:t>
      </w:r>
      <w:r w:rsidRPr="00A14404">
        <w:rPr>
          <w:rStyle w:val="normaltextrun"/>
          <w:rFonts w:ascii="Arial" w:hAnsi="Arial" w:cs="Arial"/>
          <w:sz w:val="22"/>
          <w:szCs w:val="22"/>
        </w:rPr>
        <w:t xml:space="preserve"> to ensure future funding successes. </w:t>
      </w:r>
      <w:r w:rsidR="009B5664">
        <w:rPr>
          <w:rStyle w:val="normaltextrun"/>
          <w:rFonts w:ascii="Arial" w:hAnsi="Arial" w:cs="Arial"/>
          <w:sz w:val="22"/>
          <w:szCs w:val="22"/>
        </w:rPr>
        <w:t>Other public sector bodies are eligible to come forward for this support, if endorsed by the relevant local authority.</w:t>
      </w:r>
    </w:p>
    <w:p w14:paraId="3A210885" w14:textId="2050B82D" w:rsidR="0035092D" w:rsidRDefault="0035092D" w:rsidP="006108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3B6525D" w14:textId="57F45213" w:rsidR="0035092D" w:rsidRDefault="0035092D" w:rsidP="006108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Resources will be allocated against a formula of 4:3:2 to large, </w:t>
      </w:r>
      <w:proofErr w:type="gramStart"/>
      <w:r>
        <w:rPr>
          <w:rStyle w:val="eop"/>
          <w:rFonts w:ascii="Arial" w:hAnsi="Arial" w:cs="Arial"/>
          <w:sz w:val="22"/>
          <w:szCs w:val="22"/>
        </w:rPr>
        <w:t>med</w:t>
      </w:r>
      <w:r w:rsidR="001A291C">
        <w:rPr>
          <w:rStyle w:val="eop"/>
          <w:rFonts w:ascii="Arial" w:hAnsi="Arial" w:cs="Arial"/>
          <w:sz w:val="22"/>
          <w:szCs w:val="22"/>
        </w:rPr>
        <w:t>ium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and small Authori</w:t>
      </w:r>
      <w:r w:rsidR="00EA617F">
        <w:rPr>
          <w:rStyle w:val="eop"/>
          <w:rFonts w:ascii="Arial" w:hAnsi="Arial" w:cs="Arial"/>
          <w:sz w:val="22"/>
          <w:szCs w:val="22"/>
        </w:rPr>
        <w:t>ti</w:t>
      </w:r>
      <w:r>
        <w:rPr>
          <w:rStyle w:val="eop"/>
          <w:rFonts w:ascii="Arial" w:hAnsi="Arial" w:cs="Arial"/>
          <w:sz w:val="22"/>
          <w:szCs w:val="22"/>
        </w:rPr>
        <w:t xml:space="preserve">es / </w:t>
      </w:r>
      <w:r w:rsidR="001A291C">
        <w:rPr>
          <w:rStyle w:val="eop"/>
          <w:rFonts w:ascii="Arial" w:hAnsi="Arial" w:cs="Arial"/>
          <w:sz w:val="22"/>
          <w:szCs w:val="22"/>
        </w:rPr>
        <w:t>L</w:t>
      </w:r>
      <w:r>
        <w:rPr>
          <w:rStyle w:val="eop"/>
          <w:rFonts w:ascii="Arial" w:hAnsi="Arial" w:cs="Arial"/>
          <w:sz w:val="22"/>
          <w:szCs w:val="22"/>
        </w:rPr>
        <w:t xml:space="preserve">ocal Authority geographies. </w:t>
      </w:r>
      <w:r w:rsidR="0091774C">
        <w:rPr>
          <w:rStyle w:val="eop"/>
          <w:rFonts w:ascii="Arial" w:hAnsi="Arial" w:cs="Arial"/>
          <w:sz w:val="22"/>
          <w:szCs w:val="22"/>
        </w:rPr>
        <w:t xml:space="preserve">This </w:t>
      </w:r>
      <w:r w:rsidR="006A5F38">
        <w:rPr>
          <w:rStyle w:val="eop"/>
          <w:rFonts w:ascii="Arial" w:hAnsi="Arial" w:cs="Arial"/>
          <w:sz w:val="22"/>
          <w:szCs w:val="22"/>
        </w:rPr>
        <w:t xml:space="preserve">draws on </w:t>
      </w:r>
      <w:r w:rsidR="0091774C">
        <w:rPr>
          <w:rStyle w:val="eop"/>
          <w:rFonts w:ascii="Arial" w:hAnsi="Arial" w:cs="Arial"/>
          <w:sz w:val="22"/>
          <w:szCs w:val="22"/>
        </w:rPr>
        <w:t>DEC anal</w:t>
      </w:r>
      <w:r w:rsidR="006A5F38">
        <w:rPr>
          <w:rStyle w:val="eop"/>
          <w:rFonts w:ascii="Arial" w:hAnsi="Arial" w:cs="Arial"/>
          <w:sz w:val="22"/>
          <w:szCs w:val="22"/>
        </w:rPr>
        <w:t xml:space="preserve">ysis to identify an equitable approach to resource allocation </w:t>
      </w:r>
      <w:r w:rsidR="008A3C4F">
        <w:rPr>
          <w:rStyle w:val="eop"/>
          <w:rFonts w:ascii="Arial" w:hAnsi="Arial" w:cs="Arial"/>
          <w:sz w:val="22"/>
          <w:szCs w:val="22"/>
        </w:rPr>
        <w:t>and me</w:t>
      </w:r>
      <w:r w:rsidR="002A5408">
        <w:rPr>
          <w:rStyle w:val="eop"/>
          <w:rFonts w:ascii="Arial" w:hAnsi="Arial" w:cs="Arial"/>
          <w:sz w:val="22"/>
          <w:szCs w:val="22"/>
        </w:rPr>
        <w:t xml:space="preserve">ans that </w:t>
      </w:r>
      <w:r w:rsidR="00F81A54">
        <w:rPr>
          <w:rStyle w:val="eop"/>
          <w:rFonts w:ascii="Arial" w:hAnsi="Arial" w:cs="Arial"/>
          <w:sz w:val="22"/>
          <w:szCs w:val="22"/>
        </w:rPr>
        <w:t>ideally all LAs will have access to sufficient resource to create a</w:t>
      </w:r>
      <w:r w:rsidR="003A7CDB">
        <w:rPr>
          <w:rStyle w:val="eop"/>
          <w:rFonts w:ascii="Arial" w:hAnsi="Arial" w:cs="Arial"/>
          <w:sz w:val="22"/>
          <w:szCs w:val="22"/>
        </w:rPr>
        <w:t xml:space="preserve">t least 4 heat decarbonisation plans. </w:t>
      </w:r>
      <w:r>
        <w:rPr>
          <w:rStyle w:val="eop"/>
          <w:rFonts w:ascii="Arial" w:hAnsi="Arial" w:cs="Arial"/>
          <w:sz w:val="22"/>
          <w:szCs w:val="22"/>
        </w:rPr>
        <w:t>L</w:t>
      </w:r>
      <w:r w:rsidR="00EC3A7C">
        <w:rPr>
          <w:rStyle w:val="eop"/>
          <w:rFonts w:ascii="Arial" w:hAnsi="Arial" w:cs="Arial"/>
          <w:sz w:val="22"/>
          <w:szCs w:val="22"/>
        </w:rPr>
        <w:t xml:space="preserve">arge </w:t>
      </w:r>
      <w:r>
        <w:rPr>
          <w:rStyle w:val="eop"/>
          <w:rFonts w:ascii="Arial" w:hAnsi="Arial" w:cs="Arial"/>
          <w:sz w:val="22"/>
          <w:szCs w:val="22"/>
        </w:rPr>
        <w:t xml:space="preserve">Authorities </w:t>
      </w:r>
      <w:r w:rsidR="00EC3A7C">
        <w:rPr>
          <w:rStyle w:val="eop"/>
          <w:rFonts w:ascii="Arial" w:hAnsi="Arial" w:cs="Arial"/>
          <w:sz w:val="22"/>
          <w:szCs w:val="22"/>
        </w:rPr>
        <w:t>are encouraged to work with and share their allocations with other public sector partners (</w:t>
      </w:r>
      <w:proofErr w:type="gramStart"/>
      <w:r w:rsidR="00EC3A7C">
        <w:rPr>
          <w:rStyle w:val="eop"/>
          <w:rFonts w:ascii="Arial" w:hAnsi="Arial" w:cs="Arial"/>
          <w:sz w:val="22"/>
          <w:szCs w:val="22"/>
        </w:rPr>
        <w:t>e.g.</w:t>
      </w:r>
      <w:proofErr w:type="gramEnd"/>
      <w:r w:rsidR="00EC3A7C">
        <w:rPr>
          <w:rStyle w:val="eop"/>
          <w:rFonts w:ascii="Arial" w:hAnsi="Arial" w:cs="Arial"/>
          <w:sz w:val="22"/>
          <w:szCs w:val="22"/>
        </w:rPr>
        <w:t xml:space="preserve"> schools, hospitals etc) to make the best use of the resource for their areas. </w:t>
      </w:r>
      <w:r w:rsidR="006C63FA">
        <w:rPr>
          <w:rStyle w:val="eop"/>
          <w:rFonts w:ascii="Arial" w:hAnsi="Arial" w:cs="Arial"/>
          <w:sz w:val="22"/>
          <w:szCs w:val="22"/>
        </w:rPr>
        <w:t xml:space="preserve">Combined Authorities and County Councils may </w:t>
      </w:r>
      <w:r w:rsidR="006322C4">
        <w:rPr>
          <w:rStyle w:val="eop"/>
          <w:rFonts w:ascii="Arial" w:hAnsi="Arial" w:cs="Arial"/>
          <w:sz w:val="22"/>
          <w:szCs w:val="22"/>
        </w:rPr>
        <w:t xml:space="preserve">work with their constituent </w:t>
      </w:r>
      <w:r w:rsidR="00464BB4">
        <w:rPr>
          <w:rStyle w:val="eop"/>
          <w:rFonts w:ascii="Arial" w:hAnsi="Arial" w:cs="Arial"/>
          <w:sz w:val="22"/>
          <w:szCs w:val="22"/>
        </w:rPr>
        <w:t>District</w:t>
      </w:r>
      <w:r w:rsidR="006322C4">
        <w:rPr>
          <w:rStyle w:val="eop"/>
          <w:rFonts w:ascii="Arial" w:hAnsi="Arial" w:cs="Arial"/>
          <w:sz w:val="22"/>
          <w:szCs w:val="22"/>
        </w:rPr>
        <w:t xml:space="preserve"> Authorities to negotiate how best to manage and align resource.</w:t>
      </w:r>
    </w:p>
    <w:p w14:paraId="125E6F03" w14:textId="4BD571EC" w:rsidR="006108A1" w:rsidRDefault="006108A1" w:rsidP="006108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6804E8A" w14:textId="6056BEFF" w:rsidR="006108A1" w:rsidRPr="00A14404" w:rsidRDefault="006108A1" w:rsidP="00610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To gauge interest and enable the allocation of resources</w:t>
      </w:r>
      <w:r w:rsidR="005508E7">
        <w:rPr>
          <w:rStyle w:val="eop"/>
          <w:rFonts w:ascii="Arial" w:hAnsi="Arial" w:cs="Arial"/>
          <w:sz w:val="22"/>
          <w:szCs w:val="22"/>
        </w:rPr>
        <w:t>, we would be grateful if the most appropriate person within the organisation (</w:t>
      </w:r>
      <w:proofErr w:type="gramStart"/>
      <w:r w:rsidR="005508E7">
        <w:rPr>
          <w:rStyle w:val="eop"/>
          <w:rFonts w:ascii="Arial" w:hAnsi="Arial" w:cs="Arial"/>
          <w:sz w:val="22"/>
          <w:szCs w:val="22"/>
        </w:rPr>
        <w:t>e.g.</w:t>
      </w:r>
      <w:proofErr w:type="gramEnd"/>
      <w:r w:rsidR="005508E7">
        <w:rPr>
          <w:rStyle w:val="eop"/>
          <w:rFonts w:ascii="Arial" w:hAnsi="Arial" w:cs="Arial"/>
          <w:sz w:val="22"/>
          <w:szCs w:val="22"/>
        </w:rPr>
        <w:t xml:space="preserve"> Assets Manager, Climate Change Manager) could complete this Expression of Interest. </w:t>
      </w:r>
      <w:r w:rsidR="002300E5" w:rsidRPr="002300E5">
        <w:rPr>
          <w:rStyle w:val="eop"/>
          <w:rFonts w:ascii="Arial" w:hAnsi="Arial" w:cs="Arial"/>
          <w:b/>
          <w:bCs/>
          <w:sz w:val="22"/>
          <w:szCs w:val="22"/>
        </w:rPr>
        <w:t xml:space="preserve">N.B. Resources will </w:t>
      </w:r>
      <w:r w:rsidR="002300E5">
        <w:rPr>
          <w:rStyle w:val="eop"/>
          <w:rFonts w:ascii="Arial" w:hAnsi="Arial" w:cs="Arial"/>
          <w:b/>
          <w:bCs/>
          <w:sz w:val="22"/>
          <w:szCs w:val="22"/>
        </w:rPr>
        <w:t xml:space="preserve">only be </w:t>
      </w:r>
      <w:r w:rsidR="002300E5" w:rsidRPr="002300E5">
        <w:rPr>
          <w:rStyle w:val="eop"/>
          <w:rFonts w:ascii="Arial" w:hAnsi="Arial" w:cs="Arial"/>
          <w:b/>
          <w:bCs/>
          <w:sz w:val="22"/>
          <w:szCs w:val="22"/>
        </w:rPr>
        <w:t>allocated to support organisation</w:t>
      </w:r>
      <w:r w:rsidR="002300E5">
        <w:rPr>
          <w:rStyle w:val="eop"/>
          <w:rFonts w:ascii="Arial" w:hAnsi="Arial" w:cs="Arial"/>
          <w:b/>
          <w:bCs/>
          <w:sz w:val="22"/>
          <w:szCs w:val="22"/>
        </w:rPr>
        <w:t>s</w:t>
      </w:r>
      <w:r w:rsidR="002300E5" w:rsidRPr="002300E5">
        <w:rPr>
          <w:rStyle w:val="eop"/>
          <w:rFonts w:ascii="Arial" w:hAnsi="Arial" w:cs="Arial"/>
          <w:b/>
          <w:bCs/>
          <w:sz w:val="22"/>
          <w:szCs w:val="22"/>
        </w:rPr>
        <w:t xml:space="preserve"> that ha</w:t>
      </w:r>
      <w:r w:rsidR="002300E5">
        <w:rPr>
          <w:rStyle w:val="eop"/>
          <w:rFonts w:ascii="Arial" w:hAnsi="Arial" w:cs="Arial"/>
          <w:b/>
          <w:bCs/>
          <w:sz w:val="22"/>
          <w:szCs w:val="22"/>
        </w:rPr>
        <w:t>ve</w:t>
      </w:r>
      <w:r w:rsidR="002300E5" w:rsidRPr="002300E5">
        <w:rPr>
          <w:rStyle w:val="eop"/>
          <w:rFonts w:ascii="Arial" w:hAnsi="Arial" w:cs="Arial"/>
          <w:b/>
          <w:bCs/>
          <w:sz w:val="22"/>
          <w:szCs w:val="22"/>
        </w:rPr>
        <w:t xml:space="preserve"> completed an EOI.</w:t>
      </w:r>
    </w:p>
    <w:p w14:paraId="087F3302" w14:textId="0DA9FFF6" w:rsidR="002300E5" w:rsidRDefault="002300E5" w:rsidP="00A14404">
      <w:pPr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300E5" w14:paraId="0E9A5D78" w14:textId="77777777" w:rsidTr="00BB122F">
        <w:tc>
          <w:tcPr>
            <w:tcW w:w="2835" w:type="dxa"/>
          </w:tcPr>
          <w:p w14:paraId="75683718" w14:textId="7B87B8D3" w:rsidR="002300E5" w:rsidRPr="002300E5" w:rsidRDefault="002300E5" w:rsidP="00A14404">
            <w:pPr>
              <w:rPr>
                <w:b/>
                <w:bCs/>
              </w:rPr>
            </w:pPr>
            <w:r w:rsidRPr="002300E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371" w:type="dxa"/>
          </w:tcPr>
          <w:p w14:paraId="3A168FE0" w14:textId="77777777" w:rsidR="002300E5" w:rsidRDefault="002300E5" w:rsidP="00A14404">
            <w:pPr>
              <w:rPr>
                <w:b/>
                <w:bCs/>
              </w:rPr>
            </w:pPr>
          </w:p>
        </w:tc>
      </w:tr>
      <w:tr w:rsidR="002300E5" w14:paraId="5325E8A5" w14:textId="77777777" w:rsidTr="00BB122F">
        <w:tc>
          <w:tcPr>
            <w:tcW w:w="2835" w:type="dxa"/>
          </w:tcPr>
          <w:p w14:paraId="530076F2" w14:textId="20CA738F" w:rsidR="002300E5" w:rsidRDefault="002300E5" w:rsidP="00A14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Name, </w:t>
            </w:r>
            <w:proofErr w:type="gramStart"/>
            <w:r>
              <w:rPr>
                <w:b/>
                <w:bCs/>
              </w:rPr>
              <w:t>role</w:t>
            </w:r>
            <w:proofErr w:type="gramEnd"/>
            <w:r>
              <w:rPr>
                <w:b/>
                <w:bCs/>
              </w:rPr>
              <w:t xml:space="preserve"> and contact details of person completing EOI:</w:t>
            </w:r>
          </w:p>
        </w:tc>
        <w:tc>
          <w:tcPr>
            <w:tcW w:w="7371" w:type="dxa"/>
          </w:tcPr>
          <w:p w14:paraId="53DFFE26" w14:textId="77777777" w:rsidR="002300E5" w:rsidRDefault="002300E5" w:rsidP="00A14404">
            <w:pPr>
              <w:rPr>
                <w:b/>
                <w:bCs/>
              </w:rPr>
            </w:pPr>
          </w:p>
        </w:tc>
      </w:tr>
      <w:tr w:rsidR="002300E5" w14:paraId="7D366A12" w14:textId="77777777" w:rsidTr="00BB122F">
        <w:tc>
          <w:tcPr>
            <w:tcW w:w="2835" w:type="dxa"/>
          </w:tcPr>
          <w:p w14:paraId="705AF0E8" w14:textId="11C00700" w:rsidR="002300E5" w:rsidRDefault="002300E5" w:rsidP="00A14404">
            <w:pPr>
              <w:rPr>
                <w:b/>
                <w:bCs/>
              </w:rPr>
            </w:pPr>
            <w:r>
              <w:rPr>
                <w:b/>
                <w:bCs/>
              </w:rPr>
              <w:t>Name and contact details of senior responsible person:</w:t>
            </w:r>
          </w:p>
        </w:tc>
        <w:tc>
          <w:tcPr>
            <w:tcW w:w="7371" w:type="dxa"/>
          </w:tcPr>
          <w:p w14:paraId="6BD8F4DB" w14:textId="77777777" w:rsidR="002300E5" w:rsidRDefault="002300E5" w:rsidP="00A14404">
            <w:pPr>
              <w:rPr>
                <w:b/>
                <w:bCs/>
              </w:rPr>
            </w:pPr>
          </w:p>
        </w:tc>
      </w:tr>
      <w:tr w:rsidR="002300E5" w14:paraId="73BF4A89" w14:textId="77777777" w:rsidTr="00BB122F">
        <w:tc>
          <w:tcPr>
            <w:tcW w:w="2835" w:type="dxa"/>
          </w:tcPr>
          <w:p w14:paraId="2B901FC3" w14:textId="46730C8D" w:rsidR="002300E5" w:rsidRDefault="002300E5" w:rsidP="00A14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tell us a little about </w:t>
            </w:r>
            <w:r w:rsidR="0035092D">
              <w:rPr>
                <w:b/>
                <w:bCs/>
              </w:rPr>
              <w:t xml:space="preserve">the organisation’s </w:t>
            </w:r>
            <w:r>
              <w:rPr>
                <w:b/>
                <w:bCs/>
              </w:rPr>
              <w:t xml:space="preserve">experience of creating </w:t>
            </w:r>
            <w:r w:rsidR="00BB122F">
              <w:rPr>
                <w:b/>
                <w:bCs/>
              </w:rPr>
              <w:t xml:space="preserve">heat </w:t>
            </w:r>
            <w:r>
              <w:rPr>
                <w:b/>
                <w:bCs/>
              </w:rPr>
              <w:t>decarbonisation plans</w:t>
            </w:r>
            <w:r w:rsidR="00BB122F">
              <w:rPr>
                <w:b/>
                <w:bCs/>
              </w:rPr>
              <w:t xml:space="preserve"> for buildings</w:t>
            </w:r>
            <w:r w:rsidR="009B5664">
              <w:rPr>
                <w:b/>
                <w:bCs/>
              </w:rPr>
              <w:t>, and any plans being developed now</w:t>
            </w:r>
            <w:r>
              <w:rPr>
                <w:b/>
                <w:bCs/>
              </w:rPr>
              <w:t>:</w:t>
            </w:r>
          </w:p>
        </w:tc>
        <w:tc>
          <w:tcPr>
            <w:tcW w:w="7371" w:type="dxa"/>
          </w:tcPr>
          <w:p w14:paraId="531F52FB" w14:textId="77777777" w:rsidR="002300E5" w:rsidRDefault="002300E5" w:rsidP="00A14404">
            <w:pPr>
              <w:rPr>
                <w:b/>
                <w:bCs/>
              </w:rPr>
            </w:pPr>
          </w:p>
        </w:tc>
      </w:tr>
      <w:tr w:rsidR="002300E5" w14:paraId="0686DA58" w14:textId="77777777" w:rsidTr="00BB122F">
        <w:tc>
          <w:tcPr>
            <w:tcW w:w="2835" w:type="dxa"/>
          </w:tcPr>
          <w:p w14:paraId="0C9B646E" w14:textId="3C6F0795" w:rsidR="002300E5" w:rsidRDefault="002300E5" w:rsidP="00A14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tell us a little about </w:t>
            </w:r>
            <w:r w:rsidR="0035092D">
              <w:rPr>
                <w:b/>
                <w:bCs/>
              </w:rPr>
              <w:t xml:space="preserve">the </w:t>
            </w:r>
            <w:r w:rsidR="004225D4">
              <w:rPr>
                <w:b/>
                <w:bCs/>
              </w:rPr>
              <w:t>organisation’s experience</w:t>
            </w:r>
            <w:r>
              <w:rPr>
                <w:b/>
                <w:bCs/>
              </w:rPr>
              <w:t xml:space="preserve"> of bidding to PSDF</w:t>
            </w:r>
            <w:r w:rsidR="00BB122F">
              <w:rPr>
                <w:b/>
                <w:bCs/>
              </w:rPr>
              <w:t xml:space="preserve"> and plans for future bids</w:t>
            </w:r>
            <w:r>
              <w:rPr>
                <w:b/>
                <w:bCs/>
              </w:rPr>
              <w:t>:</w:t>
            </w:r>
          </w:p>
        </w:tc>
        <w:tc>
          <w:tcPr>
            <w:tcW w:w="7371" w:type="dxa"/>
          </w:tcPr>
          <w:p w14:paraId="406890C6" w14:textId="77777777" w:rsidR="002300E5" w:rsidRDefault="002300E5" w:rsidP="00A14404">
            <w:pPr>
              <w:rPr>
                <w:b/>
                <w:bCs/>
              </w:rPr>
            </w:pPr>
          </w:p>
        </w:tc>
      </w:tr>
      <w:tr w:rsidR="0035092D" w14:paraId="022AF7AE" w14:textId="77777777" w:rsidTr="00BB122F">
        <w:tc>
          <w:tcPr>
            <w:tcW w:w="2835" w:type="dxa"/>
          </w:tcPr>
          <w:p w14:paraId="2A10A3A7" w14:textId="31F500E6" w:rsidR="0035092D" w:rsidRDefault="0035092D" w:rsidP="00A144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Are you seeking </w:t>
            </w:r>
            <w:r w:rsidR="00292262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 xml:space="preserve">support </w:t>
            </w:r>
            <w:r w:rsidR="00292262" w:rsidRPr="00292262">
              <w:rPr>
                <w:b/>
                <w:bCs/>
              </w:rPr>
              <w:t xml:space="preserve">decarbonisation of public sector partners in your area, and have you identified priorities, </w:t>
            </w:r>
            <w:proofErr w:type="gramStart"/>
            <w:r w:rsidR="00292262" w:rsidRPr="00292262">
              <w:rPr>
                <w:b/>
                <w:bCs/>
              </w:rPr>
              <w:t>e.g.</w:t>
            </w:r>
            <w:proofErr w:type="gramEnd"/>
            <w:r w:rsidR="00292262" w:rsidRPr="00292262">
              <w:rPr>
                <w:b/>
                <w:bCs/>
              </w:rPr>
              <w:t xml:space="preserve"> schools, hospitals</w:t>
            </w:r>
            <w:r w:rsidR="002922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etc)</w:t>
            </w:r>
            <w:r w:rsidR="00EA617F">
              <w:rPr>
                <w:b/>
                <w:bCs/>
              </w:rPr>
              <w:t>?</w:t>
            </w:r>
          </w:p>
        </w:tc>
        <w:tc>
          <w:tcPr>
            <w:tcW w:w="7371" w:type="dxa"/>
          </w:tcPr>
          <w:p w14:paraId="5B630E5D" w14:textId="77777777" w:rsidR="0035092D" w:rsidRDefault="0035092D" w:rsidP="00A14404">
            <w:pPr>
              <w:rPr>
                <w:b/>
                <w:bCs/>
              </w:rPr>
            </w:pPr>
          </w:p>
        </w:tc>
      </w:tr>
      <w:tr w:rsidR="008D20C0" w14:paraId="646A4218" w14:textId="77777777" w:rsidTr="00BB122F">
        <w:tc>
          <w:tcPr>
            <w:tcW w:w="2835" w:type="dxa"/>
          </w:tcPr>
          <w:p w14:paraId="55728B8E" w14:textId="321B1BA1" w:rsidR="008D20C0" w:rsidRDefault="008D20C0" w:rsidP="00A14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Briefly outline how you intend to maximise the benefits from PSDSF resource allocations / developed plans. </w:t>
            </w:r>
          </w:p>
        </w:tc>
        <w:tc>
          <w:tcPr>
            <w:tcW w:w="7371" w:type="dxa"/>
          </w:tcPr>
          <w:p w14:paraId="2660A36D" w14:textId="77777777" w:rsidR="008D20C0" w:rsidRDefault="008D20C0" w:rsidP="00A14404">
            <w:pPr>
              <w:rPr>
                <w:b/>
                <w:bCs/>
              </w:rPr>
            </w:pPr>
          </w:p>
        </w:tc>
      </w:tr>
    </w:tbl>
    <w:p w14:paraId="7BB04244" w14:textId="16784EF2" w:rsidR="002300E5" w:rsidRDefault="002300E5" w:rsidP="00A14404">
      <w:pPr>
        <w:rPr>
          <w:b/>
          <w:bCs/>
        </w:rPr>
      </w:pPr>
    </w:p>
    <w:p w14:paraId="3542202B" w14:textId="2E173BC6" w:rsidR="00EC3A7C" w:rsidRDefault="00EC3A7C" w:rsidP="00A14404">
      <w:pPr>
        <w:rPr>
          <w:rFonts w:ascii="Arial" w:hAnsi="Arial" w:cs="Arial"/>
        </w:rPr>
      </w:pPr>
      <w:r w:rsidRPr="00EC3A7C">
        <w:rPr>
          <w:rFonts w:ascii="Arial" w:hAnsi="Arial" w:cs="Arial"/>
        </w:rPr>
        <w:t>Please identify up to 10 buildings</w:t>
      </w:r>
      <w:r>
        <w:rPr>
          <w:rFonts w:ascii="Arial" w:hAnsi="Arial" w:cs="Arial"/>
        </w:rPr>
        <w:t xml:space="preserve"> requiring a </w:t>
      </w:r>
      <w:r w:rsidR="00BB122F">
        <w:rPr>
          <w:rFonts w:ascii="Arial" w:hAnsi="Arial" w:cs="Arial"/>
        </w:rPr>
        <w:t xml:space="preserve">heat </w:t>
      </w:r>
      <w:r>
        <w:rPr>
          <w:rFonts w:ascii="Arial" w:hAnsi="Arial" w:cs="Arial"/>
        </w:rPr>
        <w:t>decarbonisation plan</w:t>
      </w:r>
      <w:r w:rsidR="009B5664">
        <w:rPr>
          <w:rFonts w:ascii="Arial" w:hAnsi="Arial" w:cs="Arial"/>
        </w:rPr>
        <w:t>, either on your own estate or that of other public sector partners</w:t>
      </w:r>
      <w:r>
        <w:rPr>
          <w:rFonts w:ascii="Arial" w:hAnsi="Arial" w:cs="Arial"/>
        </w:rPr>
        <w:t xml:space="preserve">. For each </w:t>
      </w:r>
      <w:proofErr w:type="gramStart"/>
      <w:r>
        <w:rPr>
          <w:rFonts w:ascii="Arial" w:hAnsi="Arial" w:cs="Arial"/>
        </w:rPr>
        <w:t>asset</w:t>
      </w:r>
      <w:proofErr w:type="gramEnd"/>
      <w:r>
        <w:rPr>
          <w:rFonts w:ascii="Arial" w:hAnsi="Arial" w:cs="Arial"/>
        </w:rPr>
        <w:t xml:space="preserve"> please indicate the type/level of support potentially required:</w:t>
      </w:r>
    </w:p>
    <w:p w14:paraId="1BF98E87" w14:textId="4FDD9C7F" w:rsidR="00EC3A7C" w:rsidRDefault="00EC3A7C" w:rsidP="00A14404">
      <w:pPr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3002" w14:paraId="5F002C75" w14:textId="77777777" w:rsidTr="004225D4">
        <w:trPr>
          <w:cantSplit/>
          <w:trHeight w:val="1701"/>
          <w:jc w:val="right"/>
        </w:trPr>
        <w:tc>
          <w:tcPr>
            <w:tcW w:w="3883" w:type="dxa"/>
            <w:vAlign w:val="bottom"/>
          </w:tcPr>
          <w:p w14:paraId="292B3B58" w14:textId="6F236F82" w:rsidR="00463002" w:rsidRPr="00E84258" w:rsidRDefault="00463002" w:rsidP="00463002">
            <w:pPr>
              <w:rPr>
                <w:rFonts w:ascii="Arial" w:hAnsi="Arial" w:cs="Arial"/>
                <w:b/>
                <w:bCs/>
              </w:rPr>
            </w:pPr>
            <w:r w:rsidRPr="00E84258">
              <w:rPr>
                <w:rFonts w:ascii="Arial" w:hAnsi="Arial" w:cs="Arial"/>
                <w:b/>
                <w:bCs/>
              </w:rPr>
              <w:t xml:space="preserve">Building </w:t>
            </w:r>
            <w:r w:rsidR="00CE1C80">
              <w:rPr>
                <w:rFonts w:ascii="Arial" w:hAnsi="Arial" w:cs="Arial"/>
                <w:b/>
                <w:bCs/>
              </w:rPr>
              <w:t xml:space="preserve">type </w:t>
            </w:r>
            <w:r w:rsidRPr="00E84258">
              <w:rPr>
                <w:rFonts w:ascii="Arial" w:hAnsi="Arial" w:cs="Arial"/>
                <w:b/>
                <w:bCs/>
              </w:rPr>
              <w:t>and location</w:t>
            </w:r>
          </w:p>
        </w:tc>
        <w:tc>
          <w:tcPr>
            <w:tcW w:w="567" w:type="dxa"/>
            <w:textDirection w:val="btLr"/>
          </w:tcPr>
          <w:p w14:paraId="7A9068B2" w14:textId="11106E65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Data sourcing</w:t>
            </w:r>
            <w:r w:rsidR="00292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acquisition</w:t>
            </w:r>
          </w:p>
        </w:tc>
        <w:tc>
          <w:tcPr>
            <w:tcW w:w="567" w:type="dxa"/>
            <w:textDirection w:val="btLr"/>
          </w:tcPr>
          <w:p w14:paraId="110D6AAE" w14:textId="02692BEE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Energy audit / assessment</w:t>
            </w:r>
          </w:p>
        </w:tc>
        <w:tc>
          <w:tcPr>
            <w:tcW w:w="567" w:type="dxa"/>
            <w:textDirection w:val="btLr"/>
          </w:tcPr>
          <w:p w14:paraId="4AC24BFC" w14:textId="1B148C70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Technology audit / assessment</w:t>
            </w:r>
          </w:p>
        </w:tc>
        <w:tc>
          <w:tcPr>
            <w:tcW w:w="567" w:type="dxa"/>
            <w:textDirection w:val="btLr"/>
          </w:tcPr>
          <w:p w14:paraId="1AE9D3EC" w14:textId="22216C1E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Options Appraisal</w:t>
            </w:r>
          </w:p>
        </w:tc>
        <w:tc>
          <w:tcPr>
            <w:tcW w:w="567" w:type="dxa"/>
            <w:textDirection w:val="btLr"/>
          </w:tcPr>
          <w:p w14:paraId="1773C241" w14:textId="6C1E3631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Risk assessment / analysis</w:t>
            </w:r>
          </w:p>
        </w:tc>
        <w:tc>
          <w:tcPr>
            <w:tcW w:w="567" w:type="dxa"/>
            <w:textDirection w:val="btLr"/>
          </w:tcPr>
          <w:p w14:paraId="4EEFEFF5" w14:textId="1F3E1D48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Investment case making</w:t>
            </w:r>
          </w:p>
        </w:tc>
        <w:tc>
          <w:tcPr>
            <w:tcW w:w="567" w:type="dxa"/>
            <w:textDirection w:val="btLr"/>
          </w:tcPr>
          <w:p w14:paraId="65D57A9F" w14:textId="76EE8F14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Decarbonisation Plan updating</w:t>
            </w:r>
          </w:p>
        </w:tc>
        <w:tc>
          <w:tcPr>
            <w:tcW w:w="567" w:type="dxa"/>
            <w:textDirection w:val="btLr"/>
          </w:tcPr>
          <w:p w14:paraId="49CDFFD3" w14:textId="0910957D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Decarbonisation Plan writing</w:t>
            </w:r>
          </w:p>
        </w:tc>
        <w:tc>
          <w:tcPr>
            <w:tcW w:w="567" w:type="dxa"/>
            <w:textDirection w:val="btLr"/>
          </w:tcPr>
          <w:p w14:paraId="7EDC283A" w14:textId="11827821" w:rsidR="00463002" w:rsidRPr="004225D4" w:rsidRDefault="00463002" w:rsidP="0046300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5D4">
              <w:rPr>
                <w:rFonts w:ascii="Arial" w:hAnsi="Arial" w:cs="Arial"/>
                <w:b/>
                <w:bCs/>
                <w:sz w:val="18"/>
                <w:szCs w:val="18"/>
              </w:rPr>
              <w:t>Resourcing / funding strategy</w:t>
            </w:r>
          </w:p>
        </w:tc>
      </w:tr>
      <w:tr w:rsidR="00463002" w14:paraId="5B70752E" w14:textId="77777777" w:rsidTr="00E84258">
        <w:trPr>
          <w:jc w:val="right"/>
        </w:trPr>
        <w:tc>
          <w:tcPr>
            <w:tcW w:w="3883" w:type="dxa"/>
          </w:tcPr>
          <w:p w14:paraId="24B67A38" w14:textId="77777777" w:rsidR="00463002" w:rsidRDefault="00463002" w:rsidP="0046300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1840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7B7789" w14:textId="03D40C47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8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A5774C" w14:textId="34B2B79F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133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DE5EC0" w14:textId="179860F8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938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E5B1CF" w14:textId="724F063B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750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E325AB" w14:textId="73318772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766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28F84C" w14:textId="66298B5D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95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CA5A17" w14:textId="4A136FB8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092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EF2682" w14:textId="15B03650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680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A51055" w14:textId="4CC3CAFA" w:rsidR="00463002" w:rsidRDefault="004225D4" w:rsidP="0046300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003E78FF" w14:textId="77777777" w:rsidTr="00E84258">
        <w:trPr>
          <w:jc w:val="right"/>
        </w:trPr>
        <w:tc>
          <w:tcPr>
            <w:tcW w:w="3883" w:type="dxa"/>
          </w:tcPr>
          <w:p w14:paraId="044C398F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8821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48E03D" w14:textId="3534759D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637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CF7454" w14:textId="3890E33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862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AE9134" w14:textId="2969DDB8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68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057E2A" w14:textId="5D6BB7C7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752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C5D7EB" w14:textId="087648A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252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F910DC" w14:textId="3CCCFB37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262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08B47F" w14:textId="1ECE45B3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480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012741" w14:textId="6A5499E6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89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4BCE85" w14:textId="6B88168D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1CF1D8C0" w14:textId="77777777" w:rsidTr="00E84258">
        <w:trPr>
          <w:jc w:val="right"/>
        </w:trPr>
        <w:tc>
          <w:tcPr>
            <w:tcW w:w="3883" w:type="dxa"/>
          </w:tcPr>
          <w:p w14:paraId="77B47658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803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2D1883" w14:textId="1513D1D3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809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123C46" w14:textId="79170786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57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9F055F" w14:textId="572AE1D0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938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9DF358" w14:textId="42E882D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95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8D24AD" w14:textId="52108D5F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212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C4D30B" w14:textId="14AA31B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51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E130CE" w14:textId="4EE0D716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89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1A0037" w14:textId="4F666022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863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870C5C" w14:textId="673C3460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5D61CA3D" w14:textId="77777777" w:rsidTr="00E84258">
        <w:trPr>
          <w:jc w:val="right"/>
        </w:trPr>
        <w:tc>
          <w:tcPr>
            <w:tcW w:w="3883" w:type="dxa"/>
          </w:tcPr>
          <w:p w14:paraId="0515017D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247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E6D3AE" w14:textId="0F533CB0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7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5387AF" w14:textId="1F3B759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06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893DBC" w14:textId="277FFF25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85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122420" w14:textId="1A2CE7FE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8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009667" w14:textId="04EB8634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728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96986E" w14:textId="4E1B6A7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7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62717A" w14:textId="1F8981AC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652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A83F88" w14:textId="50083FF8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06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9A1D46" w14:textId="3CE3599D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763669FA" w14:textId="77777777" w:rsidTr="00E84258">
        <w:trPr>
          <w:jc w:val="right"/>
        </w:trPr>
        <w:tc>
          <w:tcPr>
            <w:tcW w:w="3883" w:type="dxa"/>
          </w:tcPr>
          <w:p w14:paraId="0B986EC3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3679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DDF831" w14:textId="66A93517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71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876955" w14:textId="759DD0B5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82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E0D3B2" w14:textId="134015C2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83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262A36" w14:textId="19E124B5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92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2E053A" w14:textId="11F5A37A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024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8B50F9" w14:textId="430710D8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54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AE2C96" w14:textId="64FF65D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667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F13EF4" w14:textId="2579469D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877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08BC8D" w14:textId="216E0E05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330A57DF" w14:textId="77777777" w:rsidTr="00E84258">
        <w:trPr>
          <w:jc w:val="right"/>
        </w:trPr>
        <w:tc>
          <w:tcPr>
            <w:tcW w:w="3883" w:type="dxa"/>
          </w:tcPr>
          <w:p w14:paraId="208C9D39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4198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7861DB" w14:textId="1AE73B24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12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4EF9B5" w14:textId="17872520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394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CE64DA" w14:textId="38316AE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602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FFDFB4" w14:textId="1C7CA0FF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520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35D46E" w14:textId="08D18E5C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784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236A35" w14:textId="3E7F49E2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3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AE62D3" w14:textId="0524B02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698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11FDE3" w14:textId="3675E8A7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550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45C102" w14:textId="5A9776AE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2E2F1EB4" w14:textId="77777777" w:rsidTr="00E84258">
        <w:trPr>
          <w:jc w:val="right"/>
        </w:trPr>
        <w:tc>
          <w:tcPr>
            <w:tcW w:w="3883" w:type="dxa"/>
          </w:tcPr>
          <w:p w14:paraId="2ED9E074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5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847ED4" w14:textId="18401EDC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3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02902A" w14:textId="0F8E90C8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35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16C8E" w14:textId="5A0C281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426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8E6080" w14:textId="2C2AB13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19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18CAF7" w14:textId="752AB62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43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2F55FA" w14:textId="0F8E01C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261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020F32" w14:textId="223D29B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57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0DAD8E" w14:textId="67CFE8F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88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C809DC" w14:textId="6F9B9AC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23E60FB2" w14:textId="77777777" w:rsidTr="00E84258">
        <w:trPr>
          <w:jc w:val="right"/>
        </w:trPr>
        <w:tc>
          <w:tcPr>
            <w:tcW w:w="3883" w:type="dxa"/>
          </w:tcPr>
          <w:p w14:paraId="5A14EB2B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3258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8EC6DB" w14:textId="33165FA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61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6FB186" w14:textId="32B50B9A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419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FA4628" w14:textId="4184309E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5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625C9F" w14:textId="44A27852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989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8835C5" w14:textId="3232C80E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372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83C9FD" w14:textId="47ED84BC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87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E8DFD4" w14:textId="37603A4B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74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DF97AB" w14:textId="1526D437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82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CA31D1" w14:textId="2CC1D65D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33FBDBF8" w14:textId="77777777" w:rsidTr="00E84258">
        <w:trPr>
          <w:jc w:val="right"/>
        </w:trPr>
        <w:tc>
          <w:tcPr>
            <w:tcW w:w="3883" w:type="dxa"/>
          </w:tcPr>
          <w:p w14:paraId="1B6EEA2F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8401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1ACCEB" w14:textId="28D7DA7C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73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33FD8E" w14:textId="23D2EE1F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326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93148A" w14:textId="11123AE7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57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87D7CF" w14:textId="6BDB7996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66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6F0CB2" w14:textId="6F6C5358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171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46E31A" w14:textId="5BE2A72F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1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833F81" w14:textId="5F221119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14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27F049" w14:textId="513F1585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7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39F1BD" w14:textId="32F0AA02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225D4" w14:paraId="3A2299B3" w14:textId="77777777" w:rsidTr="00E84258">
        <w:trPr>
          <w:jc w:val="right"/>
        </w:trPr>
        <w:tc>
          <w:tcPr>
            <w:tcW w:w="3883" w:type="dxa"/>
          </w:tcPr>
          <w:p w14:paraId="765D99CC" w14:textId="77777777" w:rsidR="004225D4" w:rsidRDefault="004225D4" w:rsidP="004225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89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E2224A" w14:textId="0220FD22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579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4A6267" w14:textId="27741464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0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ADC416" w14:textId="402A302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73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486273" w14:textId="18BE37C6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195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F5A32E" w14:textId="5B786EC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00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81E789" w14:textId="0EEEF580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4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9C6C14" w14:textId="279A7A5C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006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EB181A" w14:textId="34AA0D7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80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08794F" w14:textId="5B3B5731" w:rsidR="004225D4" w:rsidRDefault="004225D4" w:rsidP="004225D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3C98A9C" w14:textId="78FE459D" w:rsidR="00EC3A7C" w:rsidRDefault="00EC3A7C" w:rsidP="00A14404">
      <w:pPr>
        <w:rPr>
          <w:rFonts w:ascii="Arial" w:hAnsi="Arial" w:cs="Arial"/>
        </w:rPr>
      </w:pPr>
    </w:p>
    <w:p w14:paraId="4DC19E02" w14:textId="35D9DBB4" w:rsidR="004225D4" w:rsidRDefault="00D37867" w:rsidP="00A14404">
      <w:pPr>
        <w:rPr>
          <w:rFonts w:ascii="Arial" w:hAnsi="Arial" w:cs="Arial"/>
        </w:rPr>
      </w:pPr>
      <w:r w:rsidRPr="00D3786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79B63" wp14:editId="6434E156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715000" cy="1155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F607" w14:textId="58D20615" w:rsidR="00D37867" w:rsidRDefault="00D37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9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5.8pt;width:450pt;height:9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0+EgIAACAEAAAOAAAAZHJzL2Uyb0RvYy54bWysU1Fv0zAQfkfiP1h+p0mqhm5R02l0FCGN&#10;gTT4AY7jJBaOz9huk/LrOTtZ14F4QeTB8uXO33333d3mZuwVOQrrJOiSZouUEqE51FK3Jf32df/m&#10;ihLnma6ZAi1KehKO3mxfv9oMphBL6EDVwhIE0a4YTEk7702RJI53omduAUZodDZge+bRtG1SWzYg&#10;eq+SZZq+TQawtbHAhXP4925y0m3EbxrB/eemccITVVLk5uNp41mFM9luWNFaZjrJZxrsH1j0TGpM&#10;eoa6Y56Rg5V/QPWSW3DQ+AWHPoGmkVzEGrCaLP2tmseOGRFrQXGcOcvk/h8sfzg+mi+W+PEdjNjA&#10;WIQz98C/O6Jh1zHdiltrYegEqzFxFiRLBuOK+WmQ2hUugFTDJ6ixyezgIQKNje2DKlgnQXRswOks&#10;uhg94fgzX2d5mqKLoy/L8nyNRsjBiqfnxjr/QUBPwqWkFrsa4dnx3vkp9CkkZHOgZL2XSkXDttVO&#10;WXJkOAH7+M3oL8KUJkNJr/NlPinwVwikGthOWV9A9NLjKCvZl/TqHMSKoNt7XeMDVngm1XTH6pSe&#10;hQzaTSr6sRoxMAhaQX1CSS1MI4srhpcO7E9KBhzXkrofB2YFJeqjxrZcZ6tVmO9orPL1Eg176aku&#10;PUxzhCqpp2S67nzcicBRwy22r5FR2GcmM1ccw9iaeWXCnF/aMep5sbe/AAAA//8DAFBLAwQUAAYA&#10;CAAAACEANBnguN4AAAAHAQAADwAAAGRycy9kb3ducmV2LnhtbEyPwU7DMBBE70j8g7VIXBB12kLa&#10;hmwqhASCG7QVXN3YTSLsdbDdNPw9ywmOOzOaeVuuR2fFYELsPCFMJxkIQ7XXHTUIu+3j9RJETIq0&#10;sp4MwreJsK7Oz0pVaH+iNzNsUiO4hGKhENqU+kLKWLfGqTjxvSH2Dj44lfgMjdRBnbjcWTnLslw6&#10;1REvtKo3D62pPzdHh7C8eR4+4sv89b3OD3aVrhbD01dAvLwY7+9AJDOmvzD84jM6VMy090fSUVgE&#10;fiQhLKY5CHZXWcbCHmF2O89BVqX8z1/9AAAA//8DAFBLAQItABQABgAIAAAAIQC2gziS/gAAAOEB&#10;AAATAAAAAAAAAAAAAAAAAAAAAABbQ29udGVudF9UeXBlc10ueG1sUEsBAi0AFAAGAAgAAAAhADj9&#10;If/WAAAAlAEAAAsAAAAAAAAAAAAAAAAALwEAAF9yZWxzLy5yZWxzUEsBAi0AFAAGAAgAAAAhACy4&#10;7T4SAgAAIAQAAA4AAAAAAAAAAAAAAAAALgIAAGRycy9lMm9Eb2MueG1sUEsBAi0AFAAGAAgAAAAh&#10;ADQZ4LjeAAAABwEAAA8AAAAAAAAAAAAAAAAAbAQAAGRycy9kb3ducmV2LnhtbFBLBQYAAAAABAAE&#10;APMAAAB3BQAAAAA=&#10;">
                <v:textbox>
                  <w:txbxContent>
                    <w:p w14:paraId="1F9DF607" w14:textId="58D20615" w:rsidR="00D37867" w:rsidRDefault="00D37867"/>
                  </w:txbxContent>
                </v:textbox>
                <w10:wrap type="square" anchorx="margin"/>
              </v:shape>
            </w:pict>
          </mc:Fallback>
        </mc:AlternateContent>
      </w:r>
      <w:r w:rsidR="004225D4">
        <w:rPr>
          <w:rFonts w:ascii="Arial" w:hAnsi="Arial" w:cs="Arial"/>
        </w:rPr>
        <w:t xml:space="preserve">Please identify any </w:t>
      </w:r>
      <w:proofErr w:type="gramStart"/>
      <w:r w:rsidR="004225D4">
        <w:rPr>
          <w:rFonts w:ascii="Arial" w:hAnsi="Arial" w:cs="Arial"/>
        </w:rPr>
        <w:t xml:space="preserve">particular </w:t>
      </w:r>
      <w:r w:rsidR="002E5513">
        <w:rPr>
          <w:rFonts w:ascii="Arial" w:hAnsi="Arial" w:cs="Arial"/>
        </w:rPr>
        <w:t>gaps</w:t>
      </w:r>
      <w:proofErr w:type="gramEnd"/>
      <w:r w:rsidR="002E5513">
        <w:rPr>
          <w:rFonts w:ascii="Arial" w:hAnsi="Arial" w:cs="Arial"/>
        </w:rPr>
        <w:t xml:space="preserve"> in </w:t>
      </w:r>
      <w:r w:rsidR="002E7E58">
        <w:rPr>
          <w:rFonts w:ascii="Arial" w:hAnsi="Arial" w:cs="Arial"/>
        </w:rPr>
        <w:t xml:space="preserve">heat </w:t>
      </w:r>
      <w:r>
        <w:rPr>
          <w:rFonts w:ascii="Arial" w:hAnsi="Arial" w:cs="Arial"/>
        </w:rPr>
        <w:t xml:space="preserve">decarbonisation </w:t>
      </w:r>
      <w:r w:rsidR="004225D4">
        <w:rPr>
          <w:rFonts w:ascii="Arial" w:hAnsi="Arial" w:cs="Arial"/>
        </w:rPr>
        <w:t>skills knowledge within your organisation</w:t>
      </w:r>
      <w:r>
        <w:rPr>
          <w:rFonts w:ascii="Arial" w:hAnsi="Arial" w:cs="Arial"/>
        </w:rPr>
        <w:t>:</w:t>
      </w:r>
    </w:p>
    <w:p w14:paraId="2E708733" w14:textId="77B78D67" w:rsidR="00D37867" w:rsidRDefault="00D37867" w:rsidP="00A14404">
      <w:pPr>
        <w:rPr>
          <w:rFonts w:ascii="Arial" w:hAnsi="Arial" w:cs="Arial"/>
        </w:rPr>
      </w:pPr>
    </w:p>
    <w:p w14:paraId="57B895BD" w14:textId="1AA7BB7F" w:rsidR="00831279" w:rsidRPr="00EC3A7C" w:rsidRDefault="00831279" w:rsidP="00A144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</w:t>
      </w:r>
      <w:r w:rsidR="007228E9">
        <w:rPr>
          <w:rFonts w:ascii="Arial" w:hAnsi="Arial" w:cs="Arial"/>
        </w:rPr>
        <w:t xml:space="preserve">by </w:t>
      </w:r>
      <w:r w:rsidR="00B844C3" w:rsidRPr="00B844C3">
        <w:rPr>
          <w:rFonts w:ascii="Arial" w:hAnsi="Arial" w:cs="Arial"/>
          <w:b/>
          <w:bCs/>
        </w:rPr>
        <w:t>Tuesday 31</w:t>
      </w:r>
      <w:r w:rsidR="00B844C3" w:rsidRPr="00B844C3">
        <w:rPr>
          <w:rFonts w:ascii="Arial" w:hAnsi="Arial" w:cs="Arial"/>
          <w:b/>
          <w:bCs/>
          <w:vertAlign w:val="superscript"/>
        </w:rPr>
        <w:t>st</w:t>
      </w:r>
      <w:r w:rsidR="00B844C3" w:rsidRPr="00B844C3">
        <w:rPr>
          <w:rFonts w:ascii="Arial" w:hAnsi="Arial" w:cs="Arial"/>
          <w:b/>
          <w:bCs/>
        </w:rPr>
        <w:t xml:space="preserve"> May</w:t>
      </w:r>
      <w:r w:rsidR="00B84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to:</w:t>
      </w:r>
      <w:r w:rsidR="0010190D">
        <w:rPr>
          <w:rFonts w:ascii="Arial" w:hAnsi="Arial" w:cs="Arial"/>
        </w:rPr>
        <w:t xml:space="preserve"> Nicole Huston </w:t>
      </w:r>
      <w:r w:rsidR="007228E9">
        <w:rPr>
          <w:rFonts w:ascii="Arial" w:hAnsi="Arial" w:cs="Arial"/>
        </w:rPr>
        <w:t>–</w:t>
      </w:r>
      <w:r w:rsidR="0010190D">
        <w:rPr>
          <w:rFonts w:ascii="Arial" w:hAnsi="Arial" w:cs="Arial"/>
        </w:rPr>
        <w:t xml:space="preserve"> </w:t>
      </w:r>
      <w:r w:rsidR="007228E9">
        <w:rPr>
          <w:rFonts w:ascii="Arial" w:hAnsi="Arial" w:cs="Arial"/>
        </w:rPr>
        <w:t>Nicole.huston@teesvalley-ca.gov.uk</w:t>
      </w:r>
    </w:p>
    <w:sectPr w:rsidR="00831279" w:rsidRPr="00EC3A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8A38" w14:textId="77777777" w:rsidR="00EC72C3" w:rsidRDefault="00EC72C3" w:rsidP="00A14404">
      <w:pPr>
        <w:spacing w:after="0" w:line="240" w:lineRule="auto"/>
      </w:pPr>
      <w:r>
        <w:separator/>
      </w:r>
    </w:p>
  </w:endnote>
  <w:endnote w:type="continuationSeparator" w:id="0">
    <w:p w14:paraId="4514CC35" w14:textId="77777777" w:rsidR="00EC72C3" w:rsidRDefault="00EC72C3" w:rsidP="00A1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5AA9" w14:textId="77777777" w:rsidR="00EC72C3" w:rsidRDefault="00EC72C3" w:rsidP="00A14404">
      <w:pPr>
        <w:spacing w:after="0" w:line="240" w:lineRule="auto"/>
      </w:pPr>
      <w:r>
        <w:separator/>
      </w:r>
    </w:p>
  </w:footnote>
  <w:footnote w:type="continuationSeparator" w:id="0">
    <w:p w14:paraId="41DCB8AE" w14:textId="77777777" w:rsidR="00EC72C3" w:rsidRDefault="00EC72C3" w:rsidP="00A1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6EAF" w14:textId="1FE27BDF" w:rsidR="00A14404" w:rsidRDefault="00A14404">
    <w:pPr>
      <w:pStyle w:val="Header"/>
    </w:pPr>
    <w:r>
      <w:rPr>
        <w:noProof/>
      </w:rPr>
      <w:drawing>
        <wp:inline distT="0" distB="0" distL="0" distR="0" wp14:anchorId="4EB6CD69" wp14:editId="1B129AB2">
          <wp:extent cx="4889500" cy="7874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4"/>
    <w:rsid w:val="0010190D"/>
    <w:rsid w:val="001A291C"/>
    <w:rsid w:val="002300E5"/>
    <w:rsid w:val="00245D32"/>
    <w:rsid w:val="002866A9"/>
    <w:rsid w:val="00292262"/>
    <w:rsid w:val="002A5408"/>
    <w:rsid w:val="002E5513"/>
    <w:rsid w:val="002E7E58"/>
    <w:rsid w:val="0035092D"/>
    <w:rsid w:val="003A7CDB"/>
    <w:rsid w:val="004225D4"/>
    <w:rsid w:val="00463002"/>
    <w:rsid w:val="00464BB4"/>
    <w:rsid w:val="005508E7"/>
    <w:rsid w:val="005F4A16"/>
    <w:rsid w:val="006108A1"/>
    <w:rsid w:val="006322C4"/>
    <w:rsid w:val="006A5F38"/>
    <w:rsid w:val="006C63FA"/>
    <w:rsid w:val="007228E9"/>
    <w:rsid w:val="00831279"/>
    <w:rsid w:val="008A3C4F"/>
    <w:rsid w:val="008D20C0"/>
    <w:rsid w:val="0091774C"/>
    <w:rsid w:val="009B5664"/>
    <w:rsid w:val="009B5833"/>
    <w:rsid w:val="00A14404"/>
    <w:rsid w:val="00B60C1C"/>
    <w:rsid w:val="00B679D5"/>
    <w:rsid w:val="00B844C3"/>
    <w:rsid w:val="00BB122F"/>
    <w:rsid w:val="00CE1C80"/>
    <w:rsid w:val="00D37867"/>
    <w:rsid w:val="00E110EC"/>
    <w:rsid w:val="00E84258"/>
    <w:rsid w:val="00EA617F"/>
    <w:rsid w:val="00EA6413"/>
    <w:rsid w:val="00EC3A7C"/>
    <w:rsid w:val="00EC72C3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81F99"/>
  <w15:chartTrackingRefBased/>
  <w15:docId w15:val="{CFE3C843-3365-448D-AC88-515027F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04"/>
  </w:style>
  <w:style w:type="paragraph" w:styleId="Footer">
    <w:name w:val="footer"/>
    <w:basedOn w:val="Normal"/>
    <w:link w:val="FooterChar"/>
    <w:uiPriority w:val="99"/>
    <w:unhideWhenUsed/>
    <w:rsid w:val="00A1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04"/>
  </w:style>
  <w:style w:type="character" w:customStyle="1" w:styleId="normaltextrun">
    <w:name w:val="normaltextrun"/>
    <w:basedOn w:val="DefaultParagraphFont"/>
    <w:rsid w:val="00A14404"/>
  </w:style>
  <w:style w:type="character" w:customStyle="1" w:styleId="eop">
    <w:name w:val="eop"/>
    <w:basedOn w:val="DefaultParagraphFont"/>
    <w:rsid w:val="00A14404"/>
  </w:style>
  <w:style w:type="paragraph" w:customStyle="1" w:styleId="paragraph">
    <w:name w:val="paragraph"/>
    <w:basedOn w:val="Normal"/>
    <w:rsid w:val="00A1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2" ma:contentTypeDescription="Create a new document." ma:contentTypeScope="" ma:versionID="824a8ed5eae59182dd05aee6f7013d9f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646771011a7285f05334471087adf332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3247f23-7141-4778-a08d-7843529ef0d0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_Flow_SignoffStatus xmlns="c51e0c16-3c70-4bed-930f-b02839d0dd8b" xsi:nil="true"/>
    <MigrationWizIdSecurityGroup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SharedWithUsers xmlns="5f308053-a768-43f1-bf66-06210bb74c0d">
      <UserInfo>
        <DisplayName>Isaac Johnson-Caddell</DisplayName>
        <AccountId>2834</AccountId>
        <AccountType/>
      </UserInfo>
      <UserInfo>
        <DisplayName>Karen Oliver-Spry</DisplayName>
        <AccountId>2142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E609C4-DC45-49AA-B93E-864392065E7B}"/>
</file>

<file path=customXml/itemProps2.xml><?xml version="1.0" encoding="utf-8"?>
<ds:datastoreItem xmlns:ds="http://schemas.openxmlformats.org/officeDocument/2006/customXml" ds:itemID="{764FDE94-8187-492B-8A5C-EBA485484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720D3-6D95-48D9-AF2E-FC838E6B5BB0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c51e0c16-3c70-4bed-930f-b02839d0dd8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f308053-a768-43f1-bf66-06210bb74c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Oliver-Spry</dc:creator>
  <cp:keywords/>
  <dc:description/>
  <cp:lastModifiedBy>Karen Oliver-Spry</cp:lastModifiedBy>
  <cp:revision>2</cp:revision>
  <dcterms:created xsi:type="dcterms:W3CDTF">2022-05-24T09:22:00Z</dcterms:created>
  <dcterms:modified xsi:type="dcterms:W3CDTF">2022-05-24T09:22:00Z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</Properties>
</file>