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E9FB" w14:textId="7AA5C127" w:rsidR="00B15F1E" w:rsidRDefault="006401DE" w:rsidP="00037B36">
      <w:pPr>
        <w:pStyle w:val="Heading1"/>
      </w:pPr>
      <w:r>
        <w:t xml:space="preserve">Net Zero policy roundup </w:t>
      </w:r>
      <w:r w:rsidR="00D112D9">
        <w:t>0</w:t>
      </w:r>
      <w:r w:rsidR="003C7501">
        <w:t>2</w:t>
      </w:r>
      <w:r w:rsidR="00D112D9">
        <w:t>/23</w:t>
      </w: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7650"/>
        <w:gridCol w:w="1972"/>
      </w:tblGrid>
      <w:tr w:rsidR="005412FD" w:rsidRPr="00B40892" w14:paraId="3E8232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0" w:type="dxa"/>
          </w:tcPr>
          <w:p w14:paraId="1B2B206A" w14:textId="292D9A0D" w:rsidR="005412FD" w:rsidRPr="00CA7E17" w:rsidRDefault="005412FD">
            <w:pPr>
              <w:rPr>
                <w:caps/>
                <w:sz w:val="20"/>
                <w:szCs w:val="20"/>
              </w:rPr>
            </w:pPr>
            <w:r>
              <w:rPr>
                <w:caps/>
                <w:szCs w:val="22"/>
              </w:rPr>
              <w:t>Strategy</w:t>
            </w:r>
            <w:r w:rsidR="00992DBB">
              <w:rPr>
                <w:caps/>
                <w:szCs w:val="22"/>
              </w:rPr>
              <w:t>/policy updates</w:t>
            </w:r>
          </w:p>
        </w:tc>
        <w:tc>
          <w:tcPr>
            <w:tcW w:w="1972" w:type="dxa"/>
          </w:tcPr>
          <w:p w14:paraId="60873828" w14:textId="77777777" w:rsidR="005412FD" w:rsidRPr="00CA7E17" w:rsidRDefault="005412FD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7E17">
              <w:rPr>
                <w:caps/>
                <w:sz w:val="20"/>
                <w:szCs w:val="20"/>
              </w:rPr>
              <w:t>LINK</w:t>
            </w:r>
          </w:p>
        </w:tc>
      </w:tr>
      <w:tr w:rsidR="00AC3305" w:rsidRPr="00B40892" w14:paraId="2E2EE4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A03FD73" w14:textId="35581E99" w:rsidR="00AC3305" w:rsidRPr="00AC3305" w:rsidRDefault="00AC3305" w:rsidP="00B309AF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b/>
                <w:bCs/>
                <w:sz w:val="20"/>
                <w:szCs w:val="20"/>
              </w:rPr>
              <w:t xml:space="preserve">Mission Zero: Independent Review </w:t>
            </w:r>
            <w:r>
              <w:rPr>
                <w:rStyle w:val="Strong"/>
                <w:sz w:val="20"/>
                <w:szCs w:val="20"/>
              </w:rPr>
              <w:t xml:space="preserve">report published, reviewing </w:t>
            </w:r>
            <w:r w:rsidR="002752FD">
              <w:rPr>
                <w:rStyle w:val="Strong"/>
                <w:sz w:val="20"/>
                <w:szCs w:val="20"/>
              </w:rPr>
              <w:t xml:space="preserve">the government’s </w:t>
            </w:r>
            <w:r w:rsidR="002752FD" w:rsidRPr="00090DA1">
              <w:rPr>
                <w:rStyle w:val="Strong"/>
                <w:b/>
                <w:bCs/>
                <w:sz w:val="20"/>
                <w:szCs w:val="20"/>
              </w:rPr>
              <w:t>net zero policy approach.</w:t>
            </w:r>
          </w:p>
        </w:tc>
        <w:tc>
          <w:tcPr>
            <w:tcW w:w="1972" w:type="dxa"/>
          </w:tcPr>
          <w:p w14:paraId="461EFF24" w14:textId="31ED957A" w:rsidR="00AC3305" w:rsidRDefault="00000000" w:rsidP="00B309A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anchor="full-publication-update-history" w:history="1">
              <w:r w:rsidR="002752FD" w:rsidRPr="002752FD">
                <w:rPr>
                  <w:rStyle w:val="Hyperlink"/>
                </w:rPr>
                <w:t>BEIS</w:t>
              </w:r>
            </w:hyperlink>
          </w:p>
        </w:tc>
      </w:tr>
      <w:tr w:rsidR="00B309AF" w:rsidRPr="00B40892" w14:paraId="73282B21" w14:textId="7777777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3D6FA91" w14:textId="65B34F97" w:rsidR="00B309AF" w:rsidRPr="00C222B7" w:rsidRDefault="00C222B7" w:rsidP="00B309AF">
            <w:pPr>
              <w:rPr>
                <w:rStyle w:val="Strong"/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Government</w:t>
            </w:r>
            <w:r w:rsidR="00350ACA">
              <w:rPr>
                <w:rStyle w:val="Strong"/>
                <w:sz w:val="20"/>
                <w:szCs w:val="20"/>
              </w:rPr>
              <w:t xml:space="preserve"> publishe</w:t>
            </w:r>
            <w:r w:rsidR="000E301B">
              <w:rPr>
                <w:rStyle w:val="Strong"/>
                <w:sz w:val="20"/>
                <w:szCs w:val="20"/>
              </w:rPr>
              <w:t>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>
              <w:rPr>
                <w:rStyle w:val="Strong"/>
                <w:b/>
                <w:bCs/>
                <w:sz w:val="20"/>
                <w:szCs w:val="20"/>
              </w:rPr>
              <w:t>Electric Vehicle Smart Charging Action Plan</w:t>
            </w:r>
            <w:r w:rsidR="00350ACA">
              <w:rPr>
                <w:rStyle w:val="Strong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14:paraId="09573F68" w14:textId="1F69F592" w:rsidR="00B309AF" w:rsidRPr="00393A85" w:rsidRDefault="00000000" w:rsidP="00B309A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11" w:history="1">
              <w:r w:rsidR="00350ACA" w:rsidRPr="00350ACA">
                <w:rPr>
                  <w:rStyle w:val="Hyperlink"/>
                  <w:szCs w:val="22"/>
                </w:rPr>
                <w:t>BEIS, Ofgem</w:t>
              </w:r>
            </w:hyperlink>
          </w:p>
        </w:tc>
      </w:tr>
      <w:tr w:rsidR="00A205EF" w:rsidRPr="00B40892" w14:paraId="6672D0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19A014E" w14:textId="5910913B" w:rsidR="00A205EF" w:rsidRPr="008062D7" w:rsidRDefault="00930796" w:rsidP="00A205EF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Draft </w:t>
            </w:r>
            <w:r w:rsidRPr="008062D7">
              <w:rPr>
                <w:rStyle w:val="Strong"/>
                <w:b/>
                <w:bCs/>
                <w:sz w:val="20"/>
                <w:szCs w:val="20"/>
              </w:rPr>
              <w:t>Environmental Protection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A33AB0">
              <w:rPr>
                <w:rStyle w:val="Strong"/>
                <w:b/>
                <w:bCs/>
                <w:sz w:val="20"/>
                <w:szCs w:val="20"/>
              </w:rPr>
              <w:t>Regulations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="00245ED3">
              <w:rPr>
                <w:rStyle w:val="Strong"/>
                <w:sz w:val="20"/>
                <w:szCs w:val="20"/>
              </w:rPr>
              <w:t xml:space="preserve">published, outlining </w:t>
            </w:r>
            <w:r w:rsidR="008062D7">
              <w:rPr>
                <w:rStyle w:val="Strong"/>
                <w:sz w:val="20"/>
                <w:szCs w:val="20"/>
              </w:rPr>
              <w:t xml:space="preserve">bans on supply of </w:t>
            </w:r>
            <w:r w:rsidR="008062D7" w:rsidRPr="008062D7">
              <w:rPr>
                <w:rStyle w:val="Strong"/>
                <w:b/>
                <w:bCs/>
                <w:sz w:val="20"/>
                <w:szCs w:val="20"/>
              </w:rPr>
              <w:t>single-use plastics</w:t>
            </w:r>
            <w:r w:rsidR="008062D7">
              <w:rPr>
                <w:rStyle w:val="Strong"/>
                <w:b/>
                <w:bCs/>
                <w:sz w:val="20"/>
                <w:szCs w:val="20"/>
              </w:rPr>
              <w:t xml:space="preserve"> </w:t>
            </w:r>
            <w:r w:rsidR="008062D7">
              <w:rPr>
                <w:rStyle w:val="Strong"/>
                <w:sz w:val="20"/>
                <w:szCs w:val="20"/>
              </w:rPr>
              <w:t>from October 2023.</w:t>
            </w:r>
          </w:p>
        </w:tc>
        <w:tc>
          <w:tcPr>
            <w:tcW w:w="1972" w:type="dxa"/>
          </w:tcPr>
          <w:p w14:paraId="2C30C7EE" w14:textId="39300B73" w:rsidR="00A205EF" w:rsidRPr="00393A85" w:rsidRDefault="00930796" w:rsidP="00930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hyperlink r:id="rId12" w:history="1">
              <w:r w:rsidRPr="00245ED3">
                <w:rPr>
                  <w:rStyle w:val="Hyperlink"/>
                  <w:szCs w:val="22"/>
                </w:rPr>
                <w:t>DEFRA</w:t>
              </w:r>
            </w:hyperlink>
          </w:p>
        </w:tc>
      </w:tr>
      <w:tr w:rsidR="00F75D88" w:rsidRPr="00B40892" w14:paraId="1E25CEB8" w14:textId="7777777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4D3D69B" w14:textId="76BF30ED" w:rsidR="00F75D88" w:rsidRPr="00F75D88" w:rsidRDefault="00DF7FE9" w:rsidP="00A205EF">
            <w:pPr>
              <w:rPr>
                <w:rStyle w:val="Strong"/>
                <w:sz w:val="20"/>
                <w:szCs w:val="20"/>
              </w:rPr>
            </w:pPr>
            <w:r w:rsidRPr="00DF7FE9">
              <w:rPr>
                <w:rStyle w:val="Strong"/>
                <w:b/>
                <w:bCs/>
                <w:sz w:val="20"/>
                <w:szCs w:val="20"/>
              </w:rPr>
              <w:t>Energy Bills Discount Scheme</w:t>
            </w:r>
            <w:r>
              <w:rPr>
                <w:rStyle w:val="Strong"/>
                <w:sz w:val="20"/>
                <w:szCs w:val="20"/>
              </w:rPr>
              <w:t xml:space="preserve"> announced, supporting </w:t>
            </w:r>
            <w:r w:rsidRPr="00DF7FE9">
              <w:rPr>
                <w:rStyle w:val="Strong"/>
                <w:b/>
                <w:bCs/>
                <w:sz w:val="20"/>
                <w:szCs w:val="20"/>
              </w:rPr>
              <w:t>non-domestic organisations</w:t>
            </w:r>
            <w:r>
              <w:rPr>
                <w:rStyle w:val="Strong"/>
                <w:sz w:val="20"/>
                <w:szCs w:val="20"/>
              </w:rPr>
              <w:t xml:space="preserve"> with energy costs.</w:t>
            </w:r>
          </w:p>
        </w:tc>
        <w:tc>
          <w:tcPr>
            <w:tcW w:w="1972" w:type="dxa"/>
          </w:tcPr>
          <w:p w14:paraId="7DDCE40D" w14:textId="412050ED" w:rsidR="00F75D88" w:rsidRDefault="00000000" w:rsidP="00A205E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3" w:history="1">
              <w:r w:rsidR="00DF7FE9" w:rsidRPr="00DF7FE9">
                <w:rPr>
                  <w:rStyle w:val="Hyperlink"/>
                  <w:szCs w:val="22"/>
                </w:rPr>
                <w:t>HM Treasury</w:t>
              </w:r>
            </w:hyperlink>
          </w:p>
        </w:tc>
      </w:tr>
      <w:tr w:rsidR="00661376" w:rsidRPr="00B40892" w14:paraId="31D582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4EBFA93" w14:textId="6303D124" w:rsidR="00661376" w:rsidRDefault="00824934" w:rsidP="00A205EF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Government announces </w:t>
            </w:r>
            <w:r w:rsidR="00FA1DB6">
              <w:rPr>
                <w:rStyle w:val="Strong"/>
                <w:sz w:val="20"/>
                <w:szCs w:val="20"/>
              </w:rPr>
              <w:t xml:space="preserve">proposals to increase </w:t>
            </w:r>
            <w:r w:rsidR="00FA1DB6" w:rsidRPr="00FA1DB6">
              <w:rPr>
                <w:rStyle w:val="Strong"/>
                <w:b/>
                <w:bCs/>
                <w:sz w:val="20"/>
                <w:szCs w:val="20"/>
              </w:rPr>
              <w:t xml:space="preserve">minimum efficiency standards for lighting. </w:t>
            </w:r>
          </w:p>
        </w:tc>
        <w:tc>
          <w:tcPr>
            <w:tcW w:w="1972" w:type="dxa"/>
          </w:tcPr>
          <w:p w14:paraId="1BF8C620" w14:textId="5644F483" w:rsidR="00661376" w:rsidRDefault="00000000" w:rsidP="00A205E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4" w:history="1">
              <w:r w:rsidR="00FA1DB6" w:rsidRPr="00FA1DB6">
                <w:rPr>
                  <w:rStyle w:val="Hyperlink"/>
                  <w:szCs w:val="22"/>
                </w:rPr>
                <w:t>BEIS</w:t>
              </w:r>
            </w:hyperlink>
          </w:p>
        </w:tc>
      </w:tr>
      <w:tr w:rsidR="00175C82" w14:paraId="51506FD0" w14:textId="77777777" w:rsidTr="00175C8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5221F96" w14:textId="10C8E6BF" w:rsidR="00175C82" w:rsidRPr="004400EC" w:rsidRDefault="004400EC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Two </w:t>
            </w:r>
            <w:r>
              <w:rPr>
                <w:rStyle w:val="Strong"/>
                <w:b/>
                <w:bCs/>
                <w:sz w:val="20"/>
                <w:szCs w:val="20"/>
              </w:rPr>
              <w:t xml:space="preserve">green freeports </w:t>
            </w:r>
            <w:r>
              <w:rPr>
                <w:rStyle w:val="Strong"/>
                <w:sz w:val="20"/>
                <w:szCs w:val="20"/>
              </w:rPr>
              <w:t xml:space="preserve">announced </w:t>
            </w:r>
            <w:r w:rsidR="004341F3">
              <w:rPr>
                <w:rStyle w:val="Strong"/>
                <w:sz w:val="20"/>
                <w:szCs w:val="20"/>
              </w:rPr>
              <w:t>in Scotland.</w:t>
            </w:r>
          </w:p>
        </w:tc>
        <w:tc>
          <w:tcPr>
            <w:tcW w:w="1972" w:type="dxa"/>
          </w:tcPr>
          <w:p w14:paraId="4922A63E" w14:textId="539124D6" w:rsidR="00175C82" w:rsidRDefault="0000000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4341F3" w:rsidRPr="004341F3">
                <w:rPr>
                  <w:rStyle w:val="Hyperlink"/>
                </w:rPr>
                <w:t>DLUHC</w:t>
              </w:r>
            </w:hyperlink>
          </w:p>
        </w:tc>
      </w:tr>
    </w:tbl>
    <w:p w14:paraId="557E7EA6" w14:textId="4E7C0D0C" w:rsidR="005412FD" w:rsidRPr="005412FD" w:rsidRDefault="005412FD" w:rsidP="005412FD"/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7650"/>
        <w:gridCol w:w="1972"/>
      </w:tblGrid>
      <w:tr w:rsidR="00AD5D9B" w:rsidRPr="00B40892" w14:paraId="6743FB75" w14:textId="77777777" w:rsidTr="00ED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0" w:type="dxa"/>
          </w:tcPr>
          <w:p w14:paraId="584B9B7B" w14:textId="5663C536" w:rsidR="00AD5D9B" w:rsidRPr="00CA7E17" w:rsidRDefault="00AD5D9B" w:rsidP="00840C46">
            <w:pPr>
              <w:rPr>
                <w:caps/>
                <w:sz w:val="20"/>
                <w:szCs w:val="20"/>
              </w:rPr>
            </w:pPr>
            <w:r w:rsidRPr="00840C46">
              <w:rPr>
                <w:caps/>
                <w:szCs w:val="22"/>
              </w:rPr>
              <w:t>Consultations</w:t>
            </w:r>
            <w:r w:rsidR="00186C68">
              <w:rPr>
                <w:caps/>
                <w:szCs w:val="22"/>
              </w:rPr>
              <w:t xml:space="preserve"> AND REVIEWS</w:t>
            </w:r>
          </w:p>
        </w:tc>
        <w:tc>
          <w:tcPr>
            <w:tcW w:w="1972" w:type="dxa"/>
          </w:tcPr>
          <w:p w14:paraId="6798AD79" w14:textId="77777777" w:rsidR="00AD5D9B" w:rsidRPr="00CA7E17" w:rsidRDefault="00AD5D9B" w:rsidP="00CA7E1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7E17">
              <w:rPr>
                <w:caps/>
                <w:sz w:val="20"/>
                <w:szCs w:val="20"/>
              </w:rPr>
              <w:t>LINK</w:t>
            </w:r>
          </w:p>
        </w:tc>
      </w:tr>
      <w:tr w:rsidR="00AD5D9B" w:rsidRPr="00B40892" w14:paraId="72B56C36" w14:textId="77777777" w:rsidTr="00E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612A50D" w14:textId="4FE316F1" w:rsidR="0025431C" w:rsidRPr="00A42523" w:rsidRDefault="004B51CB" w:rsidP="00CA7E17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BEIS opens consultation on increasing </w:t>
            </w:r>
            <w:r w:rsidRPr="007A2B4B">
              <w:rPr>
                <w:rStyle w:val="Strong"/>
                <w:b/>
                <w:bCs/>
                <w:sz w:val="20"/>
                <w:szCs w:val="20"/>
              </w:rPr>
              <w:t>minimum energy performance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E04F35">
              <w:rPr>
                <w:rStyle w:val="Strong"/>
                <w:b/>
                <w:bCs/>
                <w:sz w:val="20"/>
                <w:szCs w:val="20"/>
              </w:rPr>
              <w:t>standard</w:t>
            </w:r>
            <w:r w:rsidR="00E04F35" w:rsidRPr="00E04F35">
              <w:rPr>
                <w:rStyle w:val="Strong"/>
                <w:b/>
                <w:bCs/>
                <w:sz w:val="20"/>
                <w:szCs w:val="20"/>
              </w:rPr>
              <w:t>s</w:t>
            </w:r>
            <w:r>
              <w:rPr>
                <w:rStyle w:val="Strong"/>
                <w:sz w:val="20"/>
                <w:szCs w:val="20"/>
              </w:rPr>
              <w:t xml:space="preserve"> for </w:t>
            </w:r>
            <w:r w:rsidRPr="007A2B4B">
              <w:rPr>
                <w:rStyle w:val="Strong"/>
                <w:b/>
                <w:bCs/>
                <w:sz w:val="20"/>
                <w:szCs w:val="20"/>
              </w:rPr>
              <w:t>lighting products.</w:t>
            </w:r>
          </w:p>
        </w:tc>
        <w:tc>
          <w:tcPr>
            <w:tcW w:w="1972" w:type="dxa"/>
          </w:tcPr>
          <w:p w14:paraId="0452ACA2" w14:textId="497420F8" w:rsidR="00AD5D9B" w:rsidRPr="00393A85" w:rsidRDefault="00000000" w:rsidP="00CA7E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16" w:history="1">
              <w:r w:rsidR="000C7969" w:rsidRPr="000C7969">
                <w:rPr>
                  <w:rStyle w:val="Hyperlink"/>
                  <w:szCs w:val="22"/>
                </w:rPr>
                <w:t>BEIS</w:t>
              </w:r>
            </w:hyperlink>
          </w:p>
        </w:tc>
      </w:tr>
      <w:tr w:rsidR="00546EB9" w:rsidRPr="00B40892" w14:paraId="7BF42C24" w14:textId="77777777" w:rsidTr="00ED4DC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51C4BB7" w14:textId="04A7F1C2" w:rsidR="00546EB9" w:rsidRPr="00490E7D" w:rsidRDefault="00631A9E" w:rsidP="00CA7E17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Government releases response to consultation on a </w:t>
            </w:r>
            <w:r w:rsidRPr="00631A9E">
              <w:rPr>
                <w:rStyle w:val="Strong"/>
                <w:b/>
                <w:bCs/>
                <w:sz w:val="20"/>
                <w:szCs w:val="20"/>
              </w:rPr>
              <w:t>market-based mechanism for low carbon heat.</w:t>
            </w:r>
          </w:p>
        </w:tc>
        <w:tc>
          <w:tcPr>
            <w:tcW w:w="1972" w:type="dxa"/>
          </w:tcPr>
          <w:p w14:paraId="199172F7" w14:textId="421B9A35" w:rsidR="00546EB9" w:rsidRPr="00393A85" w:rsidRDefault="00000000" w:rsidP="00CA7E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7" w:history="1">
              <w:r w:rsidR="00631A9E" w:rsidRPr="00235659">
                <w:rPr>
                  <w:rStyle w:val="Hyperlink"/>
                  <w:szCs w:val="22"/>
                </w:rPr>
                <w:t>BEIS</w:t>
              </w:r>
            </w:hyperlink>
          </w:p>
        </w:tc>
      </w:tr>
      <w:tr w:rsidR="00C94924" w:rsidRPr="00B40892" w14:paraId="58F022C0" w14:textId="77777777" w:rsidTr="00E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66553BB" w14:textId="573FA0E9" w:rsidR="00C94924" w:rsidRDefault="008D09FE" w:rsidP="00CA7E17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BEIS seeking views on reforming the </w:t>
            </w:r>
            <w:r w:rsidRPr="00AC5472">
              <w:rPr>
                <w:rStyle w:val="Strong"/>
                <w:b/>
                <w:bCs/>
                <w:sz w:val="20"/>
                <w:szCs w:val="20"/>
              </w:rPr>
              <w:t>Electricity Capacity Market</w:t>
            </w:r>
            <w:r w:rsidR="00AC5472" w:rsidRPr="00AC5472">
              <w:rPr>
                <w:rStyle w:val="Strong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14:paraId="4849F95C" w14:textId="632DDB5D" w:rsidR="00C94924" w:rsidRPr="00393A85" w:rsidRDefault="00000000" w:rsidP="00CA7E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8" w:history="1">
              <w:r w:rsidR="00AC5472" w:rsidRPr="00AC5472">
                <w:rPr>
                  <w:rStyle w:val="Hyperlink"/>
                  <w:szCs w:val="22"/>
                </w:rPr>
                <w:t>BEIS</w:t>
              </w:r>
            </w:hyperlink>
          </w:p>
        </w:tc>
      </w:tr>
      <w:tr w:rsidR="005C6360" w:rsidRPr="00B40892" w14:paraId="296C35C7" w14:textId="77777777" w:rsidTr="00ED4DC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A935957" w14:textId="03180001" w:rsidR="005C6360" w:rsidRDefault="005C6360" w:rsidP="00CA7E17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Government releases response to consultation on </w:t>
            </w:r>
            <w:r w:rsidRPr="005C6360">
              <w:rPr>
                <w:rStyle w:val="Strong"/>
                <w:b/>
                <w:bCs/>
                <w:sz w:val="20"/>
                <w:szCs w:val="20"/>
              </w:rPr>
              <w:t>vehicle-to-X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5D2315">
              <w:rPr>
                <w:rStyle w:val="Strong"/>
                <w:b/>
                <w:bCs/>
                <w:sz w:val="20"/>
                <w:szCs w:val="20"/>
              </w:rPr>
              <w:t>energy technologies.</w:t>
            </w:r>
          </w:p>
        </w:tc>
        <w:tc>
          <w:tcPr>
            <w:tcW w:w="1972" w:type="dxa"/>
          </w:tcPr>
          <w:p w14:paraId="31D73DD7" w14:textId="28AAB71A" w:rsidR="005C6360" w:rsidRDefault="00000000" w:rsidP="00CA7E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anchor="full-publication-update-history" w:history="1">
              <w:r w:rsidR="005C6360" w:rsidRPr="005C6360">
                <w:rPr>
                  <w:rStyle w:val="Hyperlink"/>
                </w:rPr>
                <w:t>BEIS</w:t>
              </w:r>
            </w:hyperlink>
          </w:p>
        </w:tc>
      </w:tr>
      <w:tr w:rsidR="005D2315" w:rsidRPr="00B40892" w14:paraId="38E502AA" w14:textId="77777777" w:rsidTr="00E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90CC39B" w14:textId="08D5E616" w:rsidR="005D2315" w:rsidRDefault="0022668D" w:rsidP="00CA7E17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Government opens consultation on </w:t>
            </w:r>
            <w:r w:rsidRPr="0022668D">
              <w:rPr>
                <w:rStyle w:val="Strong"/>
                <w:b/>
                <w:bCs/>
                <w:sz w:val="20"/>
                <w:szCs w:val="20"/>
              </w:rPr>
              <w:t>consents for major energy infrastructure projects.</w:t>
            </w:r>
          </w:p>
        </w:tc>
        <w:tc>
          <w:tcPr>
            <w:tcW w:w="1972" w:type="dxa"/>
          </w:tcPr>
          <w:p w14:paraId="29B8FD95" w14:textId="0BA1D207" w:rsidR="005D2315" w:rsidRDefault="00000000" w:rsidP="00CA7E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22668D" w:rsidRPr="00DF51E2">
                <w:rPr>
                  <w:rStyle w:val="Hyperlink"/>
                </w:rPr>
                <w:t>BEIS</w:t>
              </w:r>
            </w:hyperlink>
          </w:p>
        </w:tc>
      </w:tr>
      <w:tr w:rsidR="00E27ADF" w:rsidRPr="00B40892" w14:paraId="44B0F59F" w14:textId="77777777" w:rsidTr="00ED4DC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4DB8BD8" w14:textId="0E87E441" w:rsidR="00E27ADF" w:rsidRDefault="00E27ADF" w:rsidP="00CA7E17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Ofgem opens consultation on </w:t>
            </w:r>
            <w:r w:rsidR="00330E18">
              <w:rPr>
                <w:rStyle w:val="Strong"/>
                <w:sz w:val="20"/>
                <w:szCs w:val="20"/>
              </w:rPr>
              <w:t>reflecting</w:t>
            </w:r>
            <w:r w:rsidR="00AE5A60">
              <w:rPr>
                <w:rStyle w:val="Strong"/>
                <w:sz w:val="20"/>
                <w:szCs w:val="20"/>
              </w:rPr>
              <w:t xml:space="preserve"> the</w:t>
            </w:r>
            <w:r w:rsidR="00330E18">
              <w:rPr>
                <w:rStyle w:val="Strong"/>
                <w:sz w:val="20"/>
                <w:szCs w:val="20"/>
              </w:rPr>
              <w:t xml:space="preserve"> </w:t>
            </w:r>
            <w:r w:rsidR="00AE5A60" w:rsidRPr="00AE5A60">
              <w:rPr>
                <w:rStyle w:val="Strong"/>
                <w:b/>
                <w:bCs/>
                <w:sz w:val="20"/>
                <w:szCs w:val="20"/>
              </w:rPr>
              <w:t>ECO+ scheme</w:t>
            </w:r>
            <w:r w:rsidR="00AE5A60">
              <w:rPr>
                <w:rStyle w:val="Strong"/>
                <w:sz w:val="20"/>
                <w:szCs w:val="20"/>
              </w:rPr>
              <w:t xml:space="preserve"> in the </w:t>
            </w:r>
            <w:r w:rsidR="00AE5A60" w:rsidRPr="00AE5A60">
              <w:rPr>
                <w:rStyle w:val="Strong"/>
                <w:b/>
                <w:bCs/>
                <w:sz w:val="20"/>
                <w:szCs w:val="20"/>
              </w:rPr>
              <w:t>energy price cap.</w:t>
            </w:r>
          </w:p>
        </w:tc>
        <w:tc>
          <w:tcPr>
            <w:tcW w:w="1972" w:type="dxa"/>
          </w:tcPr>
          <w:p w14:paraId="759087A7" w14:textId="5DA7E195" w:rsidR="00E27ADF" w:rsidRDefault="00000000" w:rsidP="00CA7E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AE5A60" w:rsidRPr="001E00C4">
                <w:rPr>
                  <w:rStyle w:val="Hyperlink"/>
                </w:rPr>
                <w:t>Ofgem</w:t>
              </w:r>
            </w:hyperlink>
          </w:p>
        </w:tc>
      </w:tr>
      <w:tr w:rsidR="003E60BD" w:rsidRPr="00B40892" w14:paraId="1E9D94AD" w14:textId="77777777" w:rsidTr="00E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4DDC31F" w14:textId="34545EB5" w:rsidR="003E60BD" w:rsidRDefault="003E60BD" w:rsidP="00CA7E17">
            <w:pPr>
              <w:rPr>
                <w:rStyle w:val="Strong"/>
                <w:sz w:val="20"/>
                <w:szCs w:val="20"/>
              </w:rPr>
            </w:pPr>
            <w:r w:rsidRPr="003E60BD">
              <w:rPr>
                <w:rStyle w:val="Strong"/>
                <w:b/>
                <w:bCs/>
                <w:sz w:val="20"/>
                <w:szCs w:val="20"/>
              </w:rPr>
              <w:t>BEIS Select Committee</w:t>
            </w:r>
            <w:r>
              <w:rPr>
                <w:rStyle w:val="Strong"/>
                <w:sz w:val="20"/>
                <w:szCs w:val="20"/>
              </w:rPr>
              <w:t xml:space="preserve"> opens Call for Evidence </w:t>
            </w:r>
            <w:r w:rsidR="00DE1EA1">
              <w:rPr>
                <w:rStyle w:val="Strong"/>
                <w:sz w:val="20"/>
                <w:szCs w:val="20"/>
              </w:rPr>
              <w:t>on</w:t>
            </w:r>
            <w:r w:rsidRPr="003E60BD">
              <w:rPr>
                <w:rStyle w:val="Strong"/>
                <w:b/>
                <w:bCs/>
                <w:sz w:val="20"/>
                <w:szCs w:val="20"/>
              </w:rPr>
              <w:t xml:space="preserve"> batteries for electric vehicle manufacturing</w:t>
            </w:r>
            <w:r w:rsidR="00DE1EA1">
              <w:rPr>
                <w:rStyle w:val="Strong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14:paraId="1A9343D2" w14:textId="38E05A01" w:rsidR="003E60BD" w:rsidRDefault="00000000" w:rsidP="00CA7E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3E60BD" w:rsidRPr="003E60BD">
                <w:rPr>
                  <w:rStyle w:val="Hyperlink"/>
                </w:rPr>
                <w:t>BEIS Select Committee</w:t>
              </w:r>
            </w:hyperlink>
          </w:p>
        </w:tc>
      </w:tr>
    </w:tbl>
    <w:p w14:paraId="0DF9A3D4" w14:textId="77777777" w:rsidR="00530F90" w:rsidRDefault="00530F90" w:rsidP="00CA7E17"/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7650"/>
        <w:gridCol w:w="1959"/>
      </w:tblGrid>
      <w:tr w:rsidR="00AD5D9B" w:rsidRPr="00B40892" w14:paraId="4BCB1CE4" w14:textId="77777777" w:rsidTr="00ED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0" w:type="dxa"/>
          </w:tcPr>
          <w:p w14:paraId="774345CF" w14:textId="741DC425" w:rsidR="00AD5D9B" w:rsidRPr="00186C68" w:rsidRDefault="00367103" w:rsidP="00840C46">
            <w:pPr>
              <w:rPr>
                <w:caps/>
                <w:szCs w:val="22"/>
              </w:rPr>
            </w:pPr>
            <w:r w:rsidRPr="00186C68">
              <w:rPr>
                <w:caps/>
                <w:szCs w:val="22"/>
              </w:rPr>
              <w:t xml:space="preserve">Funding </w:t>
            </w:r>
            <w:r w:rsidR="00D92E8A" w:rsidRPr="00186C68">
              <w:rPr>
                <w:caps/>
                <w:szCs w:val="22"/>
              </w:rPr>
              <w:t>announced</w:t>
            </w:r>
          </w:p>
        </w:tc>
        <w:tc>
          <w:tcPr>
            <w:tcW w:w="1959" w:type="dxa"/>
          </w:tcPr>
          <w:p w14:paraId="6ADA17AC" w14:textId="77777777" w:rsidR="00AD5D9B" w:rsidRPr="00186C68" w:rsidRDefault="00AD5D9B" w:rsidP="00CA7E1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86C68">
              <w:rPr>
                <w:caps/>
                <w:szCs w:val="22"/>
              </w:rPr>
              <w:t>LINK</w:t>
            </w:r>
          </w:p>
        </w:tc>
      </w:tr>
      <w:tr w:rsidR="001B4323" w:rsidRPr="00B40892" w14:paraId="1723D2BC" w14:textId="77777777" w:rsidTr="00E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B8D899C" w14:textId="36FF23ED" w:rsidR="001B4323" w:rsidRPr="001B4323" w:rsidRDefault="007F7BD1" w:rsidP="00CA7E17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£7 million </w:t>
            </w:r>
            <w:r w:rsidRPr="000C33FF">
              <w:rPr>
                <w:rStyle w:val="Strong"/>
                <w:b/>
                <w:bCs/>
                <w:sz w:val="20"/>
                <w:szCs w:val="20"/>
              </w:rPr>
              <w:t>Freight Innovation Fund</w:t>
            </w:r>
            <w:r w:rsidR="000C33FF">
              <w:rPr>
                <w:rStyle w:val="Strong"/>
                <w:sz w:val="20"/>
                <w:szCs w:val="20"/>
              </w:rPr>
              <w:t xml:space="preserve"> announced to assist SMEs in </w:t>
            </w:r>
            <w:r w:rsidR="000C33FF" w:rsidRPr="000C33FF">
              <w:rPr>
                <w:rStyle w:val="Strong"/>
                <w:b/>
                <w:bCs/>
                <w:sz w:val="20"/>
                <w:szCs w:val="20"/>
              </w:rPr>
              <w:t>decarbonising freight transport.</w:t>
            </w:r>
          </w:p>
        </w:tc>
        <w:tc>
          <w:tcPr>
            <w:tcW w:w="1959" w:type="dxa"/>
          </w:tcPr>
          <w:p w14:paraId="4FE4C9F0" w14:textId="15A61051" w:rsidR="001B4323" w:rsidRDefault="00000000" w:rsidP="00CA7E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23" w:history="1">
              <w:r w:rsidR="000C33FF" w:rsidRPr="000C33FF">
                <w:rPr>
                  <w:rStyle w:val="Hyperlink"/>
                  <w:szCs w:val="22"/>
                </w:rPr>
                <w:t>DfT</w:t>
              </w:r>
            </w:hyperlink>
          </w:p>
        </w:tc>
      </w:tr>
      <w:tr w:rsidR="00656F25" w:rsidRPr="00B40892" w14:paraId="54480EFC" w14:textId="77777777" w:rsidTr="00ED4DC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028C5EC" w14:textId="2DEFDA7C" w:rsidR="00656F25" w:rsidRPr="00CA7E17" w:rsidRDefault="00636112" w:rsidP="00133B75">
            <w:pPr>
              <w:tabs>
                <w:tab w:val="clear" w:pos="284"/>
                <w:tab w:val="left" w:pos="2172"/>
              </w:tabs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£32.9 million in funding announced to support </w:t>
            </w:r>
            <w:r w:rsidRPr="00636112">
              <w:rPr>
                <w:rStyle w:val="Strong"/>
                <w:b/>
                <w:bCs/>
                <w:sz w:val="20"/>
                <w:szCs w:val="20"/>
              </w:rPr>
              <w:t>local walking and cycling schemes.</w:t>
            </w:r>
          </w:p>
        </w:tc>
        <w:tc>
          <w:tcPr>
            <w:tcW w:w="1959" w:type="dxa"/>
          </w:tcPr>
          <w:p w14:paraId="373DADFA" w14:textId="63729013" w:rsidR="00656F25" w:rsidRPr="00393A85" w:rsidRDefault="00000000" w:rsidP="00CA7E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24" w:history="1">
              <w:r w:rsidR="00636112" w:rsidRPr="00636112">
                <w:rPr>
                  <w:rStyle w:val="Hyperlink"/>
                  <w:szCs w:val="22"/>
                </w:rPr>
                <w:t>DfT</w:t>
              </w:r>
            </w:hyperlink>
          </w:p>
        </w:tc>
      </w:tr>
      <w:tr w:rsidR="00656F25" w:rsidRPr="00B40892" w14:paraId="3D1CF6CD" w14:textId="77777777" w:rsidTr="00E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B73C67E" w14:textId="2F97EE04" w:rsidR="00656F25" w:rsidRPr="00824A85" w:rsidRDefault="00711B52" w:rsidP="008867E0">
            <w:pPr>
              <w:rPr>
                <w:rStyle w:val="Strong"/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 xml:space="preserve">Innovate UK announces £6 million </w:t>
            </w:r>
            <w:r w:rsidR="00824A85">
              <w:rPr>
                <w:rStyle w:val="Strong"/>
                <w:b/>
                <w:bCs/>
                <w:sz w:val="20"/>
                <w:szCs w:val="20"/>
              </w:rPr>
              <w:t>Net Zero Living: Fast Followers Competition.</w:t>
            </w:r>
          </w:p>
        </w:tc>
        <w:tc>
          <w:tcPr>
            <w:tcW w:w="1959" w:type="dxa"/>
          </w:tcPr>
          <w:p w14:paraId="5392ADA8" w14:textId="65D42452" w:rsidR="00656F25" w:rsidRPr="00393A85" w:rsidRDefault="00000000" w:rsidP="00CA7E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25" w:history="1">
              <w:r w:rsidR="00824A85" w:rsidRPr="00824A85">
                <w:rPr>
                  <w:rStyle w:val="Hyperlink"/>
                  <w:szCs w:val="22"/>
                </w:rPr>
                <w:t>Innovate UK</w:t>
              </w:r>
            </w:hyperlink>
          </w:p>
        </w:tc>
      </w:tr>
      <w:tr w:rsidR="00A22A1D" w:rsidRPr="00B40892" w14:paraId="350C06AB" w14:textId="77777777" w:rsidTr="00ED4DC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9009754" w14:textId="09527539" w:rsidR="00A22A1D" w:rsidRPr="007279D9" w:rsidRDefault="00DD6723" w:rsidP="00CA7E17">
            <w:pPr>
              <w:rPr>
                <w:rStyle w:val="Strong"/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£16 million in funding announced for </w:t>
            </w:r>
            <w:r w:rsidR="007279D9">
              <w:rPr>
                <w:rStyle w:val="Strong"/>
                <w:b/>
                <w:bCs/>
                <w:sz w:val="20"/>
                <w:szCs w:val="20"/>
              </w:rPr>
              <w:t xml:space="preserve">novel, low-emission food production systems. </w:t>
            </w:r>
          </w:p>
        </w:tc>
        <w:tc>
          <w:tcPr>
            <w:tcW w:w="1959" w:type="dxa"/>
          </w:tcPr>
          <w:p w14:paraId="06BA52ED" w14:textId="3FB2519B" w:rsidR="00A22A1D" w:rsidRPr="00393A85" w:rsidRDefault="00000000" w:rsidP="00CA7E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26" w:history="1">
              <w:r w:rsidR="007279D9" w:rsidRPr="003C75E7">
                <w:rPr>
                  <w:rStyle w:val="Hyperlink"/>
                  <w:szCs w:val="22"/>
                </w:rPr>
                <w:t>Innovate UK; BBSRC</w:t>
              </w:r>
            </w:hyperlink>
          </w:p>
        </w:tc>
      </w:tr>
      <w:tr w:rsidR="005E3AE9" w:rsidRPr="00B40892" w14:paraId="3BBF4475" w14:textId="77777777" w:rsidTr="00E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DA5C451" w14:textId="3E005D21" w:rsidR="005E3AE9" w:rsidRPr="003C75E7" w:rsidRDefault="003C75E7" w:rsidP="00CA7E17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Advanced Propulsion Centre announces £20 million </w:t>
            </w:r>
            <w:r>
              <w:rPr>
                <w:rStyle w:val="Strong"/>
                <w:b/>
                <w:bCs/>
                <w:sz w:val="20"/>
                <w:szCs w:val="20"/>
              </w:rPr>
              <w:t xml:space="preserve">Industrialising net zero automotive technology </w:t>
            </w:r>
            <w:r w:rsidR="008D23A5">
              <w:rPr>
                <w:rStyle w:val="Strong"/>
                <w:sz w:val="20"/>
                <w:szCs w:val="20"/>
              </w:rPr>
              <w:t>funding competition.</w:t>
            </w:r>
          </w:p>
        </w:tc>
        <w:tc>
          <w:tcPr>
            <w:tcW w:w="1959" w:type="dxa"/>
          </w:tcPr>
          <w:p w14:paraId="6B69250D" w14:textId="14149F79" w:rsidR="005E3AE9" w:rsidRDefault="00000000" w:rsidP="00CA7E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3C75E7" w:rsidRPr="008D23A5">
                <w:rPr>
                  <w:rStyle w:val="Hyperlink"/>
                </w:rPr>
                <w:t>APC</w:t>
              </w:r>
            </w:hyperlink>
          </w:p>
        </w:tc>
      </w:tr>
      <w:tr w:rsidR="000A667F" w:rsidRPr="00B40892" w14:paraId="530AB09A" w14:textId="77777777" w:rsidTr="00ED4DC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2A6A242B" w14:textId="1D3B942D" w:rsidR="000A667F" w:rsidRPr="007A5E31" w:rsidRDefault="007A5E31" w:rsidP="007A5E31">
            <w:pPr>
              <w:tabs>
                <w:tab w:val="clear" w:pos="284"/>
                <w:tab w:val="left" w:pos="1656"/>
              </w:tabs>
              <w:rPr>
                <w:rStyle w:val="Strong"/>
                <w:sz w:val="20"/>
                <w:szCs w:val="20"/>
              </w:rPr>
            </w:pPr>
            <w:r w:rsidRPr="007A5E31">
              <w:rPr>
                <w:rStyle w:val="Strong"/>
                <w:sz w:val="20"/>
                <w:szCs w:val="20"/>
              </w:rPr>
              <w:t>£75 million</w:t>
            </w:r>
            <w:r>
              <w:rPr>
                <w:rStyle w:val="Strong"/>
                <w:b/>
                <w:bCs/>
                <w:sz w:val="20"/>
                <w:szCs w:val="20"/>
              </w:rPr>
              <w:t xml:space="preserve"> </w:t>
            </w:r>
            <w:r w:rsidRPr="007A5E31">
              <w:rPr>
                <w:rStyle w:val="Strong"/>
                <w:b/>
                <w:bCs/>
                <w:sz w:val="20"/>
                <w:szCs w:val="20"/>
              </w:rPr>
              <w:t>Nuclear Fuel Fund</w:t>
            </w:r>
            <w:r>
              <w:rPr>
                <w:rStyle w:val="Strong"/>
                <w:sz w:val="20"/>
                <w:szCs w:val="20"/>
              </w:rPr>
              <w:t xml:space="preserve"> launched.</w:t>
            </w:r>
          </w:p>
        </w:tc>
        <w:tc>
          <w:tcPr>
            <w:tcW w:w="1959" w:type="dxa"/>
          </w:tcPr>
          <w:p w14:paraId="44FA57E4" w14:textId="5D3EF15E" w:rsidR="000A667F" w:rsidRDefault="00000000" w:rsidP="00CA7E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anchor="full-publication-update-history" w:history="1">
              <w:r w:rsidR="007A5E31" w:rsidRPr="00A073E3">
                <w:rPr>
                  <w:rStyle w:val="Hyperlink"/>
                </w:rPr>
                <w:t>BEIS</w:t>
              </w:r>
            </w:hyperlink>
          </w:p>
        </w:tc>
      </w:tr>
      <w:tr w:rsidR="00B67717" w:rsidRPr="00B40892" w14:paraId="15C48E88" w14:textId="77777777" w:rsidTr="00E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DCF9E4F" w14:textId="6454D66A" w:rsidR="00B67717" w:rsidRPr="00B67717" w:rsidRDefault="00B67717" w:rsidP="007A5E31">
            <w:pPr>
              <w:tabs>
                <w:tab w:val="clear" w:pos="284"/>
                <w:tab w:val="left" w:pos="1656"/>
              </w:tabs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Phase 2 of </w:t>
            </w:r>
            <w:r>
              <w:rPr>
                <w:rStyle w:val="Strong"/>
                <w:b/>
                <w:bCs/>
                <w:sz w:val="20"/>
                <w:szCs w:val="20"/>
              </w:rPr>
              <w:t xml:space="preserve">Red Diesel Replacement Competition </w:t>
            </w:r>
            <w:r>
              <w:rPr>
                <w:rStyle w:val="Strong"/>
                <w:sz w:val="20"/>
                <w:szCs w:val="20"/>
              </w:rPr>
              <w:t>announced.</w:t>
            </w:r>
          </w:p>
        </w:tc>
        <w:tc>
          <w:tcPr>
            <w:tcW w:w="1959" w:type="dxa"/>
          </w:tcPr>
          <w:p w14:paraId="20F94479" w14:textId="1AE294DB" w:rsidR="00B67717" w:rsidRDefault="00000000" w:rsidP="00CA7E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B67717" w:rsidRPr="00B67717">
                <w:rPr>
                  <w:rStyle w:val="Hyperlink"/>
                </w:rPr>
                <w:t>BEIS</w:t>
              </w:r>
            </w:hyperlink>
          </w:p>
        </w:tc>
      </w:tr>
      <w:tr w:rsidR="00E954D7" w:rsidRPr="00B40892" w14:paraId="6204A62C" w14:textId="77777777" w:rsidTr="00ED4DC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9F04D81" w14:textId="717A3EA2" w:rsidR="00E954D7" w:rsidRDefault="00E954D7" w:rsidP="007A5E31">
            <w:pPr>
              <w:tabs>
                <w:tab w:val="clear" w:pos="284"/>
                <w:tab w:val="left" w:pos="1656"/>
              </w:tabs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DEFRA launch £100 million </w:t>
            </w:r>
            <w:r w:rsidRPr="00E954D7">
              <w:rPr>
                <w:rStyle w:val="Strong"/>
                <w:b/>
                <w:bCs/>
                <w:sz w:val="20"/>
                <w:szCs w:val="20"/>
              </w:rPr>
              <w:t>UK Seafood Fund</w:t>
            </w:r>
            <w:r>
              <w:rPr>
                <w:rStyle w:val="Strong"/>
                <w:sz w:val="20"/>
                <w:szCs w:val="20"/>
              </w:rPr>
              <w:t xml:space="preserve"> to trial </w:t>
            </w:r>
            <w:r w:rsidRPr="00E954D7">
              <w:rPr>
                <w:rStyle w:val="Strong"/>
                <w:b/>
                <w:bCs/>
                <w:sz w:val="20"/>
                <w:szCs w:val="20"/>
              </w:rPr>
              <w:t xml:space="preserve">greener engine technology. </w:t>
            </w:r>
          </w:p>
        </w:tc>
        <w:tc>
          <w:tcPr>
            <w:tcW w:w="1959" w:type="dxa"/>
          </w:tcPr>
          <w:p w14:paraId="62DA0BD4" w14:textId="4D39CA8E" w:rsidR="00E954D7" w:rsidRDefault="00000000" w:rsidP="00CA7E1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E954D7" w:rsidRPr="00E954D7">
                <w:rPr>
                  <w:rStyle w:val="Hyperlink"/>
                </w:rPr>
                <w:t>DEFRA</w:t>
              </w:r>
            </w:hyperlink>
          </w:p>
        </w:tc>
      </w:tr>
      <w:tr w:rsidR="00CE126E" w:rsidRPr="00B40892" w14:paraId="222C810F" w14:textId="77777777" w:rsidTr="00ED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99E6699" w14:textId="53FCEB9A" w:rsidR="00CE126E" w:rsidRDefault="00CE126E" w:rsidP="007A5E31">
            <w:pPr>
              <w:tabs>
                <w:tab w:val="clear" w:pos="284"/>
                <w:tab w:val="left" w:pos="1656"/>
              </w:tabs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£30 million in funding announced to </w:t>
            </w:r>
            <w:r w:rsidRPr="00CE126E">
              <w:rPr>
                <w:rStyle w:val="Strong"/>
                <w:b/>
                <w:bCs/>
                <w:sz w:val="20"/>
                <w:szCs w:val="20"/>
              </w:rPr>
              <w:t>decarbonise UK highways</w:t>
            </w:r>
            <w:r>
              <w:rPr>
                <w:rStyle w:val="Strong"/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14:paraId="5CD2E874" w14:textId="3B7C5817" w:rsidR="00CE126E" w:rsidRDefault="00000000" w:rsidP="00CA7E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CE126E" w:rsidRPr="00E32096">
                <w:rPr>
                  <w:rStyle w:val="Hyperlink"/>
                </w:rPr>
                <w:t>DfT</w:t>
              </w:r>
            </w:hyperlink>
          </w:p>
        </w:tc>
      </w:tr>
    </w:tbl>
    <w:p w14:paraId="6FE9056F" w14:textId="77777777" w:rsidR="003B3EF5" w:rsidRDefault="003B3EF5" w:rsidP="00BA0421">
      <w:pPr>
        <w:tabs>
          <w:tab w:val="clear" w:pos="284"/>
        </w:tabs>
        <w:spacing w:after="0" w:line="240" w:lineRule="auto"/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5949"/>
        <w:gridCol w:w="1678"/>
        <w:gridCol w:w="1995"/>
      </w:tblGrid>
      <w:tr w:rsidR="006228A0" w:rsidRPr="00E81980" w14:paraId="5BE9468D" w14:textId="77777777" w:rsidTr="00C92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9" w:type="dxa"/>
          </w:tcPr>
          <w:p w14:paraId="685CE06A" w14:textId="77777777" w:rsidR="006228A0" w:rsidRPr="00E81980" w:rsidRDefault="006228A0">
            <w:pPr>
              <w:rPr>
                <w:caps/>
                <w:szCs w:val="22"/>
              </w:rPr>
            </w:pPr>
            <w:r w:rsidRPr="00E81980">
              <w:rPr>
                <w:caps/>
                <w:szCs w:val="22"/>
              </w:rPr>
              <w:t xml:space="preserve">Research and statistics </w:t>
            </w:r>
          </w:p>
        </w:tc>
        <w:tc>
          <w:tcPr>
            <w:tcW w:w="3673" w:type="dxa"/>
            <w:gridSpan w:val="2"/>
          </w:tcPr>
          <w:p w14:paraId="4E1A2424" w14:textId="63DF6058" w:rsidR="006228A0" w:rsidRPr="00E81980" w:rsidRDefault="00C924CC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caps/>
                <w:szCs w:val="22"/>
              </w:rPr>
              <w:t xml:space="preserve"> </w:t>
            </w:r>
            <w:r w:rsidR="006228A0" w:rsidRPr="00E81980">
              <w:rPr>
                <w:caps/>
                <w:szCs w:val="22"/>
              </w:rPr>
              <w:t>LINK</w:t>
            </w:r>
          </w:p>
        </w:tc>
      </w:tr>
      <w:tr w:rsidR="00CD0953" w:rsidRPr="00393A85" w14:paraId="5FB13111" w14:textId="77777777" w:rsidTr="0032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5C83A98A" w14:textId="181C6C97" w:rsidR="00CD0953" w:rsidRDefault="0004623B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ECIU releases </w:t>
            </w:r>
            <w:r w:rsidR="005B1172">
              <w:rPr>
                <w:rStyle w:val="Strong"/>
                <w:sz w:val="20"/>
                <w:szCs w:val="20"/>
              </w:rPr>
              <w:t>analysis</w:t>
            </w:r>
            <w:r>
              <w:rPr>
                <w:rStyle w:val="Strong"/>
                <w:sz w:val="20"/>
                <w:szCs w:val="20"/>
              </w:rPr>
              <w:t xml:space="preserve"> showing that the </w:t>
            </w:r>
            <w:r w:rsidRPr="00C54F29">
              <w:rPr>
                <w:rStyle w:val="Strong"/>
                <w:b/>
                <w:bCs/>
                <w:sz w:val="20"/>
                <w:szCs w:val="20"/>
              </w:rPr>
              <w:t>transition to net zero</w:t>
            </w:r>
            <w:r>
              <w:rPr>
                <w:rStyle w:val="Strong"/>
                <w:sz w:val="20"/>
                <w:szCs w:val="20"/>
              </w:rPr>
              <w:t xml:space="preserve"> contributes</w:t>
            </w:r>
            <w:r w:rsidR="005B1172">
              <w:rPr>
                <w:rStyle w:val="Strong"/>
                <w:sz w:val="20"/>
                <w:szCs w:val="20"/>
              </w:rPr>
              <w:t xml:space="preserve"> over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C54F29">
              <w:rPr>
                <w:rStyle w:val="Strong"/>
                <w:b/>
                <w:bCs/>
                <w:sz w:val="20"/>
                <w:szCs w:val="20"/>
              </w:rPr>
              <w:t>£70 billion</w:t>
            </w:r>
            <w:r>
              <w:rPr>
                <w:rStyle w:val="Strong"/>
                <w:sz w:val="20"/>
                <w:szCs w:val="20"/>
              </w:rPr>
              <w:t xml:space="preserve"> to the UK economy. </w:t>
            </w:r>
          </w:p>
        </w:tc>
        <w:tc>
          <w:tcPr>
            <w:tcW w:w="1995" w:type="dxa"/>
          </w:tcPr>
          <w:p w14:paraId="420BF48A" w14:textId="12FCF9CA" w:rsidR="00CD095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04623B" w:rsidRPr="0086384F">
                <w:rPr>
                  <w:rStyle w:val="Hyperlink"/>
                </w:rPr>
                <w:t>ECIU</w:t>
              </w:r>
            </w:hyperlink>
          </w:p>
        </w:tc>
      </w:tr>
      <w:tr w:rsidR="006228A0" w:rsidRPr="00393A85" w14:paraId="2604C0BC" w14:textId="77777777" w:rsidTr="0032315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1F448862" w14:textId="79D0A882" w:rsidR="006228A0" w:rsidRPr="008E0B2A" w:rsidRDefault="008E0B2A">
            <w:pPr>
              <w:rPr>
                <w:rStyle w:val="Strong"/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Arup publishes report on the </w:t>
            </w:r>
            <w:r>
              <w:rPr>
                <w:rStyle w:val="Strong"/>
                <w:b/>
                <w:bCs/>
                <w:sz w:val="20"/>
                <w:szCs w:val="20"/>
              </w:rPr>
              <w:t>Global Green Economy.</w:t>
            </w:r>
          </w:p>
        </w:tc>
        <w:tc>
          <w:tcPr>
            <w:tcW w:w="1995" w:type="dxa"/>
          </w:tcPr>
          <w:p w14:paraId="2330E66E" w14:textId="30C898CB" w:rsidR="006228A0" w:rsidRPr="00A673A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33" w:history="1">
              <w:r w:rsidR="008E0B2A" w:rsidRPr="008E0B2A">
                <w:rPr>
                  <w:rStyle w:val="Hyperlink"/>
                  <w:szCs w:val="22"/>
                </w:rPr>
                <w:t>Arup</w:t>
              </w:r>
            </w:hyperlink>
          </w:p>
        </w:tc>
      </w:tr>
      <w:tr w:rsidR="006228A0" w:rsidRPr="00393A85" w14:paraId="3CB237B6" w14:textId="77777777" w:rsidTr="0032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1F62BDAC" w14:textId="47B39481" w:rsidR="006228A0" w:rsidRPr="00534DEF" w:rsidRDefault="00084A13">
            <w:pPr>
              <w:rPr>
                <w:rStyle w:val="Strong"/>
                <w:sz w:val="20"/>
                <w:szCs w:val="20"/>
              </w:rPr>
            </w:pPr>
            <w:r w:rsidRPr="002A1A02">
              <w:rPr>
                <w:rStyle w:val="Strong"/>
                <w:b/>
                <w:bCs/>
                <w:sz w:val="20"/>
                <w:szCs w:val="20"/>
              </w:rPr>
              <w:t>‘The state of Carbon Dioxide Removal’</w:t>
            </w:r>
            <w:r>
              <w:rPr>
                <w:rStyle w:val="Strong"/>
                <w:sz w:val="20"/>
                <w:szCs w:val="20"/>
              </w:rPr>
              <w:t xml:space="preserve"> report, assessing the gl</w:t>
            </w:r>
            <w:r w:rsidR="002A1A02">
              <w:rPr>
                <w:rStyle w:val="Strong"/>
                <w:sz w:val="20"/>
                <w:szCs w:val="20"/>
              </w:rPr>
              <w:t xml:space="preserve">obal picture in </w:t>
            </w:r>
            <w:r w:rsidR="002A1A02" w:rsidRPr="002A1A02">
              <w:rPr>
                <w:rStyle w:val="Strong"/>
                <w:b/>
                <w:bCs/>
                <w:sz w:val="20"/>
                <w:szCs w:val="20"/>
              </w:rPr>
              <w:t>CO2 capture and storage</w:t>
            </w:r>
            <w:r w:rsidR="002A1A02">
              <w:rPr>
                <w:rStyle w:val="Strong"/>
                <w:sz w:val="20"/>
                <w:szCs w:val="20"/>
              </w:rPr>
              <w:t>, published for 2023.</w:t>
            </w:r>
          </w:p>
        </w:tc>
        <w:tc>
          <w:tcPr>
            <w:tcW w:w="1995" w:type="dxa"/>
          </w:tcPr>
          <w:p w14:paraId="2A132D01" w14:textId="2F053CB3" w:rsidR="00161BCB" w:rsidRPr="00161BCB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34" w:history="1">
              <w:r w:rsidR="002A1A02" w:rsidRPr="005A5187">
                <w:rPr>
                  <w:rStyle w:val="Hyperlink"/>
                  <w:szCs w:val="22"/>
                </w:rPr>
                <w:t>University of Oxford</w:t>
              </w:r>
            </w:hyperlink>
          </w:p>
        </w:tc>
      </w:tr>
      <w:tr w:rsidR="00AB79A7" w:rsidRPr="00393A85" w14:paraId="1961F6DA" w14:textId="77777777" w:rsidTr="0032315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4A358BEA" w14:textId="1A500ABE" w:rsidR="00AB79A7" w:rsidRPr="00AB79A7" w:rsidRDefault="000C38C1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Cornwall Insight publishes forecast </w:t>
            </w:r>
            <w:r w:rsidR="00BA7A96">
              <w:rPr>
                <w:rStyle w:val="Strong"/>
                <w:sz w:val="20"/>
                <w:szCs w:val="20"/>
              </w:rPr>
              <w:t xml:space="preserve">for </w:t>
            </w:r>
            <w:r w:rsidR="00BA7A96" w:rsidRPr="00194748">
              <w:rPr>
                <w:rStyle w:val="Strong"/>
                <w:b/>
                <w:bCs/>
                <w:sz w:val="20"/>
                <w:szCs w:val="20"/>
              </w:rPr>
              <w:t>winter 2023-24 price cap.</w:t>
            </w:r>
          </w:p>
        </w:tc>
        <w:tc>
          <w:tcPr>
            <w:tcW w:w="1995" w:type="dxa"/>
          </w:tcPr>
          <w:p w14:paraId="03456C8C" w14:textId="13A21F23" w:rsidR="00AB79A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35" w:history="1">
              <w:r w:rsidR="00BA7A96" w:rsidRPr="00BA7A96">
                <w:rPr>
                  <w:rStyle w:val="Hyperlink"/>
                  <w:szCs w:val="22"/>
                </w:rPr>
                <w:t>Cornwall Insight</w:t>
              </w:r>
            </w:hyperlink>
          </w:p>
        </w:tc>
      </w:tr>
      <w:tr w:rsidR="006228A0" w:rsidRPr="00393A85" w14:paraId="5B2F74A6" w14:textId="77777777" w:rsidTr="0032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3BBC79FE" w14:textId="506EE584" w:rsidR="006228A0" w:rsidRDefault="00611FF6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E3G publishes briefing on </w:t>
            </w:r>
            <w:r w:rsidRPr="00593E09">
              <w:rPr>
                <w:rStyle w:val="Strong"/>
                <w:b/>
                <w:bCs/>
                <w:sz w:val="20"/>
                <w:szCs w:val="20"/>
              </w:rPr>
              <w:t>supporting private renters</w:t>
            </w:r>
            <w:r w:rsidR="0015787A">
              <w:rPr>
                <w:rStyle w:val="Strong"/>
                <w:sz w:val="20"/>
                <w:szCs w:val="20"/>
              </w:rPr>
              <w:t xml:space="preserve"> </w:t>
            </w:r>
            <w:r w:rsidR="003233AA">
              <w:rPr>
                <w:rStyle w:val="Strong"/>
                <w:sz w:val="20"/>
                <w:szCs w:val="20"/>
              </w:rPr>
              <w:t xml:space="preserve">through improved </w:t>
            </w:r>
            <w:r w:rsidR="003233AA" w:rsidRPr="00593E09">
              <w:rPr>
                <w:rStyle w:val="Strong"/>
                <w:b/>
                <w:bCs/>
                <w:sz w:val="20"/>
                <w:szCs w:val="20"/>
              </w:rPr>
              <w:t>energy efficiency standards.</w:t>
            </w:r>
          </w:p>
        </w:tc>
        <w:tc>
          <w:tcPr>
            <w:tcW w:w="1995" w:type="dxa"/>
          </w:tcPr>
          <w:p w14:paraId="48A0C842" w14:textId="188137A6" w:rsidR="006228A0" w:rsidRPr="00393A8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6" w:history="1">
              <w:r w:rsidR="00593E09" w:rsidRPr="00593E09">
                <w:rPr>
                  <w:rStyle w:val="Hyperlink"/>
                  <w:szCs w:val="22"/>
                </w:rPr>
                <w:t>E3G</w:t>
              </w:r>
            </w:hyperlink>
          </w:p>
        </w:tc>
      </w:tr>
      <w:tr w:rsidR="006228A0" w:rsidRPr="00393A85" w14:paraId="69EE88D4" w14:textId="77777777" w:rsidTr="0032315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469AFAFE" w14:textId="1AA952B0" w:rsidR="006228A0" w:rsidRPr="002B12FB" w:rsidRDefault="00191398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Environmental Audit Committee publishes</w:t>
            </w:r>
            <w:r w:rsidR="002B12FB">
              <w:rPr>
                <w:rStyle w:val="Strong"/>
                <w:sz w:val="20"/>
                <w:szCs w:val="20"/>
              </w:rPr>
              <w:t xml:space="preserve"> </w:t>
            </w:r>
            <w:r w:rsidR="002B12FB">
              <w:rPr>
                <w:rStyle w:val="Strong"/>
                <w:b/>
                <w:bCs/>
                <w:sz w:val="20"/>
                <w:szCs w:val="20"/>
              </w:rPr>
              <w:t xml:space="preserve">‘Accelerating the transition from fossil fuels and securing energy suppliers’ </w:t>
            </w:r>
            <w:r w:rsidR="002B12FB">
              <w:rPr>
                <w:rStyle w:val="Strong"/>
                <w:sz w:val="20"/>
                <w:szCs w:val="20"/>
              </w:rPr>
              <w:t>report.</w:t>
            </w:r>
          </w:p>
        </w:tc>
        <w:tc>
          <w:tcPr>
            <w:tcW w:w="1995" w:type="dxa"/>
          </w:tcPr>
          <w:p w14:paraId="429BB153" w14:textId="08A15CDD" w:rsidR="006228A0" w:rsidRPr="00393A8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37" w:history="1">
              <w:r w:rsidR="002B12FB" w:rsidRPr="002B12FB">
                <w:rPr>
                  <w:rStyle w:val="Hyperlink"/>
                  <w:szCs w:val="22"/>
                </w:rPr>
                <w:t>EAC</w:t>
              </w:r>
            </w:hyperlink>
          </w:p>
        </w:tc>
      </w:tr>
      <w:tr w:rsidR="006228A0" w:rsidRPr="00393A85" w14:paraId="39CF683D" w14:textId="77777777" w:rsidTr="0032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7F041862" w14:textId="7D0BEB38" w:rsidR="006228A0" w:rsidRPr="00BE6F79" w:rsidRDefault="005F4F98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Research published on the use </w:t>
            </w:r>
            <w:r w:rsidR="00782EA6">
              <w:rPr>
                <w:rStyle w:val="Strong"/>
                <w:sz w:val="20"/>
                <w:szCs w:val="20"/>
              </w:rPr>
              <w:t xml:space="preserve">potential </w:t>
            </w:r>
            <w:r>
              <w:rPr>
                <w:rStyle w:val="Strong"/>
                <w:sz w:val="20"/>
                <w:szCs w:val="20"/>
              </w:rPr>
              <w:t xml:space="preserve">of </w:t>
            </w:r>
            <w:r w:rsidRPr="00782EA6">
              <w:rPr>
                <w:rStyle w:val="Strong"/>
                <w:b/>
                <w:bCs/>
                <w:sz w:val="20"/>
                <w:szCs w:val="20"/>
              </w:rPr>
              <w:t>underground gravity energy storage</w:t>
            </w:r>
            <w:r w:rsidR="00782EA6">
              <w:rPr>
                <w:rStyle w:val="Strong"/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14:paraId="5B2872F8" w14:textId="453FB31A" w:rsidR="006228A0" w:rsidRPr="00393A85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8" w:history="1">
              <w:r w:rsidR="00235E04" w:rsidRPr="00782EA6">
                <w:rPr>
                  <w:rStyle w:val="Hyperlink"/>
                  <w:szCs w:val="22"/>
                </w:rPr>
                <w:t>Energies Journal</w:t>
              </w:r>
            </w:hyperlink>
          </w:p>
        </w:tc>
      </w:tr>
      <w:tr w:rsidR="00861C5F" w:rsidRPr="00393A85" w14:paraId="5F0FC144" w14:textId="77777777" w:rsidTr="0032315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7D6177AA" w14:textId="67E3A106" w:rsidR="00861C5F" w:rsidRPr="00861C5F" w:rsidRDefault="003315A8">
            <w:pPr>
              <w:rPr>
                <w:rStyle w:val="Strong"/>
                <w:sz w:val="20"/>
                <w:szCs w:val="20"/>
              </w:rPr>
            </w:pPr>
            <w:r w:rsidRPr="006C020F">
              <w:rPr>
                <w:rStyle w:val="Strong"/>
                <w:b/>
                <w:bCs/>
                <w:sz w:val="20"/>
                <w:szCs w:val="20"/>
              </w:rPr>
              <w:t>Skipton Group</w:t>
            </w:r>
            <w:r>
              <w:rPr>
                <w:rStyle w:val="Strong"/>
                <w:sz w:val="20"/>
                <w:szCs w:val="20"/>
              </w:rPr>
              <w:t xml:space="preserve"> publishes research on </w:t>
            </w:r>
            <w:r w:rsidRPr="002B79BE">
              <w:rPr>
                <w:rStyle w:val="Strong"/>
                <w:b/>
                <w:bCs/>
                <w:sz w:val="20"/>
                <w:szCs w:val="20"/>
              </w:rPr>
              <w:t>household energy eff</w:t>
            </w:r>
            <w:r w:rsidR="006C020F" w:rsidRPr="002B79BE">
              <w:rPr>
                <w:rStyle w:val="Strong"/>
                <w:b/>
                <w:bCs/>
                <w:sz w:val="20"/>
                <w:szCs w:val="20"/>
              </w:rPr>
              <w:t>iciency</w:t>
            </w:r>
            <w:r w:rsidR="006C020F">
              <w:rPr>
                <w:rStyle w:val="Strong"/>
                <w:sz w:val="20"/>
                <w:szCs w:val="20"/>
              </w:rPr>
              <w:t xml:space="preserve"> and homeowne</w:t>
            </w:r>
            <w:r w:rsidR="00D10B52">
              <w:rPr>
                <w:rStyle w:val="Strong"/>
                <w:sz w:val="20"/>
                <w:szCs w:val="20"/>
              </w:rPr>
              <w:t xml:space="preserve">rs’ views on </w:t>
            </w:r>
            <w:r w:rsidR="002B79BE">
              <w:rPr>
                <w:rStyle w:val="Strong"/>
                <w:sz w:val="20"/>
                <w:szCs w:val="20"/>
              </w:rPr>
              <w:t>their energy efficiency ratings.</w:t>
            </w:r>
          </w:p>
        </w:tc>
        <w:tc>
          <w:tcPr>
            <w:tcW w:w="1995" w:type="dxa"/>
          </w:tcPr>
          <w:p w14:paraId="1F38BF4D" w14:textId="519FF69B" w:rsidR="00861C5F" w:rsidRDefault="00000000" w:rsidP="006C0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39" w:history="1">
              <w:r w:rsidR="006C020F" w:rsidRPr="006C020F">
                <w:rPr>
                  <w:rStyle w:val="Hyperlink"/>
                  <w:szCs w:val="22"/>
                </w:rPr>
                <w:t>Skipton Group</w:t>
              </w:r>
            </w:hyperlink>
          </w:p>
        </w:tc>
      </w:tr>
      <w:tr w:rsidR="00A847BC" w:rsidRPr="00393A85" w14:paraId="7835030F" w14:textId="77777777" w:rsidTr="0032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40DDBDC8" w14:textId="2C47D49A" w:rsidR="00A847BC" w:rsidRPr="00834832" w:rsidRDefault="00834832" w:rsidP="008D23A5">
            <w:pPr>
              <w:tabs>
                <w:tab w:val="clear" w:pos="284"/>
                <w:tab w:val="left" w:pos="1584"/>
              </w:tabs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b/>
                <w:bCs/>
                <w:sz w:val="20"/>
                <w:szCs w:val="20"/>
              </w:rPr>
              <w:t xml:space="preserve">IPPR </w:t>
            </w:r>
            <w:r>
              <w:rPr>
                <w:rStyle w:val="Strong"/>
                <w:sz w:val="20"/>
                <w:szCs w:val="20"/>
              </w:rPr>
              <w:t xml:space="preserve">publish briefing on investment in </w:t>
            </w:r>
            <w:r w:rsidRPr="00834832">
              <w:rPr>
                <w:rStyle w:val="Strong"/>
                <w:b/>
                <w:bCs/>
                <w:sz w:val="20"/>
                <w:szCs w:val="20"/>
              </w:rPr>
              <w:t>household energy efficiency</w:t>
            </w:r>
            <w:r>
              <w:rPr>
                <w:rStyle w:val="Strong"/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14:paraId="15C66C4A" w14:textId="59029582" w:rsidR="00A847B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40" w:history="1">
              <w:r w:rsidR="00834832" w:rsidRPr="00824934">
                <w:rPr>
                  <w:rStyle w:val="Hyperlink"/>
                  <w:szCs w:val="22"/>
                </w:rPr>
                <w:t>IPPR</w:t>
              </w:r>
            </w:hyperlink>
          </w:p>
        </w:tc>
      </w:tr>
      <w:tr w:rsidR="00B47B82" w:rsidRPr="00393A85" w14:paraId="49B9EB57" w14:textId="77777777" w:rsidTr="0032315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4DDC52F4" w14:textId="05661694" w:rsidR="00B47B82" w:rsidRPr="00673AD2" w:rsidRDefault="00673AD2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Research published on the contribution of </w:t>
            </w:r>
            <w:r w:rsidRPr="00673AD2">
              <w:rPr>
                <w:rStyle w:val="Strong"/>
                <w:b/>
                <w:bCs/>
                <w:sz w:val="20"/>
                <w:szCs w:val="20"/>
              </w:rPr>
              <w:t>electric vehicle batteries</w:t>
            </w:r>
            <w:r>
              <w:rPr>
                <w:rStyle w:val="Strong"/>
                <w:sz w:val="20"/>
                <w:szCs w:val="20"/>
              </w:rPr>
              <w:t xml:space="preserve"> to </w:t>
            </w:r>
            <w:r w:rsidRPr="00AF60A9">
              <w:rPr>
                <w:rStyle w:val="Strong"/>
                <w:b/>
                <w:bCs/>
                <w:sz w:val="20"/>
                <w:szCs w:val="20"/>
              </w:rPr>
              <w:t>short-term grid storage demand.</w:t>
            </w:r>
          </w:p>
        </w:tc>
        <w:tc>
          <w:tcPr>
            <w:tcW w:w="1995" w:type="dxa"/>
          </w:tcPr>
          <w:p w14:paraId="18673070" w14:textId="13862383" w:rsidR="00290706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41" w:history="1">
              <w:r w:rsidR="00673AD2" w:rsidRPr="00AC3305">
                <w:rPr>
                  <w:rStyle w:val="Hyperlink"/>
                  <w:szCs w:val="22"/>
                </w:rPr>
                <w:t xml:space="preserve">Nature </w:t>
              </w:r>
              <w:r w:rsidR="00090DA1">
                <w:rPr>
                  <w:rStyle w:val="Hyperlink"/>
                  <w:szCs w:val="22"/>
                </w:rPr>
                <w:t>C</w:t>
              </w:r>
              <w:r w:rsidR="00673AD2" w:rsidRPr="00AC3305">
                <w:rPr>
                  <w:rStyle w:val="Hyperlink"/>
                  <w:szCs w:val="22"/>
                </w:rPr>
                <w:t xml:space="preserve">ommunications </w:t>
              </w:r>
              <w:r w:rsidR="00090DA1">
                <w:rPr>
                  <w:rStyle w:val="Hyperlink"/>
                  <w:szCs w:val="22"/>
                </w:rPr>
                <w:t>J</w:t>
              </w:r>
              <w:r w:rsidR="00673AD2" w:rsidRPr="00AC3305">
                <w:rPr>
                  <w:rStyle w:val="Hyperlink"/>
                  <w:szCs w:val="22"/>
                </w:rPr>
                <w:t>ournal</w:t>
              </w:r>
            </w:hyperlink>
          </w:p>
        </w:tc>
      </w:tr>
      <w:tr w:rsidR="00C565D0" w:rsidRPr="00393A85" w14:paraId="30D1AAC4" w14:textId="77777777" w:rsidTr="0032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7A84F508" w14:textId="26A9B039" w:rsidR="00C565D0" w:rsidRPr="00BF7D79" w:rsidRDefault="00BF7D79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b/>
                <w:bCs/>
                <w:sz w:val="20"/>
                <w:szCs w:val="20"/>
              </w:rPr>
              <w:t xml:space="preserve">Office for Environmental Protection </w:t>
            </w:r>
            <w:r>
              <w:rPr>
                <w:rStyle w:val="Strong"/>
                <w:sz w:val="20"/>
                <w:szCs w:val="20"/>
              </w:rPr>
              <w:t xml:space="preserve">releases report on </w:t>
            </w:r>
            <w:r>
              <w:rPr>
                <w:rStyle w:val="Strong"/>
                <w:b/>
                <w:bCs/>
                <w:sz w:val="20"/>
                <w:szCs w:val="20"/>
              </w:rPr>
              <w:t xml:space="preserve">improving the natural environment in England </w:t>
            </w:r>
            <w:r>
              <w:rPr>
                <w:rStyle w:val="Strong"/>
                <w:sz w:val="20"/>
                <w:szCs w:val="20"/>
              </w:rPr>
              <w:t>for 2021/22.</w:t>
            </w:r>
          </w:p>
        </w:tc>
        <w:tc>
          <w:tcPr>
            <w:tcW w:w="1995" w:type="dxa"/>
          </w:tcPr>
          <w:p w14:paraId="59B93275" w14:textId="4AFD9708" w:rsidR="00C565D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42" w:history="1">
              <w:r w:rsidR="000C62AD" w:rsidRPr="000C62AD">
                <w:rPr>
                  <w:rStyle w:val="Hyperlink"/>
                  <w:szCs w:val="22"/>
                </w:rPr>
                <w:t>OEP</w:t>
              </w:r>
            </w:hyperlink>
          </w:p>
        </w:tc>
      </w:tr>
      <w:tr w:rsidR="009F3825" w:rsidRPr="00393A85" w14:paraId="234B1A34" w14:textId="77777777" w:rsidTr="0032315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4A3E00E9" w14:textId="02A08A23" w:rsidR="009F3825" w:rsidRPr="009F3825" w:rsidRDefault="00CC0DC5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Statistics released for </w:t>
            </w:r>
            <w:r w:rsidRPr="004221E2">
              <w:rPr>
                <w:rStyle w:val="Strong"/>
                <w:b/>
                <w:bCs/>
                <w:sz w:val="20"/>
                <w:szCs w:val="20"/>
              </w:rPr>
              <w:t>Social Housing Decarbonisation Fund</w:t>
            </w:r>
            <w:r>
              <w:rPr>
                <w:rStyle w:val="Strong"/>
                <w:sz w:val="20"/>
                <w:szCs w:val="20"/>
              </w:rPr>
              <w:t xml:space="preserve"> rollout.</w:t>
            </w:r>
          </w:p>
        </w:tc>
        <w:tc>
          <w:tcPr>
            <w:tcW w:w="1995" w:type="dxa"/>
          </w:tcPr>
          <w:p w14:paraId="47B5C4C8" w14:textId="08722671" w:rsidR="009F382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43" w:history="1">
              <w:r w:rsidR="00CC0DC5" w:rsidRPr="0059091B">
                <w:rPr>
                  <w:rStyle w:val="Hyperlink"/>
                  <w:szCs w:val="22"/>
                </w:rPr>
                <w:t>BEIS</w:t>
              </w:r>
            </w:hyperlink>
          </w:p>
        </w:tc>
      </w:tr>
      <w:tr w:rsidR="004221E2" w:rsidRPr="00393A85" w14:paraId="3DFF9987" w14:textId="77777777" w:rsidTr="0032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79DC758C" w14:textId="6BDCE1B0" w:rsidR="004221E2" w:rsidRPr="00542163" w:rsidRDefault="004221E2">
            <w:pPr>
              <w:rPr>
                <w:rStyle w:val="Strong"/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BEIS publishes </w:t>
            </w:r>
            <w:r w:rsidR="00542163">
              <w:rPr>
                <w:rStyle w:val="Strong"/>
                <w:sz w:val="20"/>
                <w:szCs w:val="20"/>
              </w:rPr>
              <w:t xml:space="preserve">statistics on </w:t>
            </w:r>
            <w:r w:rsidR="00542163" w:rsidRPr="00AF60A9">
              <w:rPr>
                <w:rStyle w:val="Strong"/>
                <w:b/>
                <w:bCs/>
                <w:sz w:val="20"/>
                <w:szCs w:val="20"/>
              </w:rPr>
              <w:t>Energy Bills Support</w:t>
            </w:r>
            <w:r w:rsidR="00542163">
              <w:rPr>
                <w:rStyle w:val="Strong"/>
                <w:sz w:val="20"/>
                <w:szCs w:val="20"/>
              </w:rPr>
              <w:t xml:space="preserve"> Scheme voucher take</w:t>
            </w:r>
            <w:r w:rsidR="00AF60A9">
              <w:rPr>
                <w:rStyle w:val="Strong"/>
                <w:sz w:val="20"/>
                <w:szCs w:val="20"/>
              </w:rPr>
              <w:t>-</w:t>
            </w:r>
            <w:r w:rsidR="00542163">
              <w:rPr>
                <w:rStyle w:val="Strong"/>
                <w:sz w:val="20"/>
                <w:szCs w:val="20"/>
              </w:rPr>
              <w:t xml:space="preserve">up by </w:t>
            </w:r>
            <w:r w:rsidR="00542163">
              <w:rPr>
                <w:rStyle w:val="Strong"/>
                <w:b/>
                <w:bCs/>
                <w:sz w:val="20"/>
                <w:szCs w:val="20"/>
              </w:rPr>
              <w:t>energy suppliers.</w:t>
            </w:r>
          </w:p>
        </w:tc>
        <w:tc>
          <w:tcPr>
            <w:tcW w:w="1995" w:type="dxa"/>
          </w:tcPr>
          <w:p w14:paraId="199681D5" w14:textId="2588E1F4" w:rsidR="004221E2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542163" w:rsidRPr="00542163">
                <w:rPr>
                  <w:rStyle w:val="Hyperlink"/>
                </w:rPr>
                <w:t>BEIS</w:t>
              </w:r>
            </w:hyperlink>
          </w:p>
        </w:tc>
      </w:tr>
      <w:tr w:rsidR="00B93EEB" w:rsidRPr="00393A85" w14:paraId="45B31532" w14:textId="77777777" w:rsidTr="0032315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7" w:type="dxa"/>
            <w:gridSpan w:val="2"/>
          </w:tcPr>
          <w:p w14:paraId="7D670734" w14:textId="7369FD68" w:rsidR="00B93EEB" w:rsidRDefault="00B93EEB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 xml:space="preserve">Research published on </w:t>
            </w:r>
            <w:r w:rsidRPr="00B93EEB">
              <w:rPr>
                <w:rStyle w:val="Strong"/>
                <w:b/>
                <w:bCs/>
                <w:sz w:val="20"/>
                <w:szCs w:val="20"/>
              </w:rPr>
              <w:t>heating and cooling installers</w:t>
            </w:r>
            <w:r>
              <w:rPr>
                <w:rStyle w:val="Strong"/>
                <w:sz w:val="20"/>
                <w:szCs w:val="20"/>
              </w:rPr>
              <w:t xml:space="preserve"> and their attitudes to </w:t>
            </w:r>
            <w:r w:rsidRPr="00B93EEB">
              <w:rPr>
                <w:rStyle w:val="Strong"/>
                <w:b/>
                <w:bCs/>
                <w:sz w:val="20"/>
                <w:szCs w:val="20"/>
              </w:rPr>
              <w:t>heat pump training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4E7E8B">
              <w:rPr>
                <w:rStyle w:val="Strong"/>
                <w:b/>
                <w:bCs/>
                <w:sz w:val="20"/>
                <w:szCs w:val="20"/>
              </w:rPr>
              <w:t>and standards.</w:t>
            </w:r>
          </w:p>
        </w:tc>
        <w:tc>
          <w:tcPr>
            <w:tcW w:w="1995" w:type="dxa"/>
          </w:tcPr>
          <w:p w14:paraId="748C4EAC" w14:textId="1B01ED6C" w:rsidR="00B93EEB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B93EEB" w:rsidRPr="00B93EEB">
                <w:rPr>
                  <w:rStyle w:val="Hyperlink"/>
                </w:rPr>
                <w:t>BEIS</w:t>
              </w:r>
            </w:hyperlink>
          </w:p>
        </w:tc>
      </w:tr>
    </w:tbl>
    <w:p w14:paraId="027CEE37" w14:textId="77777777" w:rsidR="001E00C4" w:rsidRDefault="001E00C4" w:rsidP="00BA0421">
      <w:pPr>
        <w:tabs>
          <w:tab w:val="clear" w:pos="284"/>
        </w:tabs>
        <w:spacing w:after="0" w:line="240" w:lineRule="auto"/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6658"/>
        <w:gridCol w:w="739"/>
        <w:gridCol w:w="2225"/>
      </w:tblGrid>
      <w:tr w:rsidR="008E7042" w:rsidRPr="00B40892" w14:paraId="0F783501" w14:textId="77777777" w:rsidTr="00553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8" w:type="dxa"/>
          </w:tcPr>
          <w:p w14:paraId="55890882" w14:textId="5C46AF0C" w:rsidR="008E7042" w:rsidRPr="00E81980" w:rsidRDefault="008E7042">
            <w:pPr>
              <w:rPr>
                <w:caps/>
                <w:szCs w:val="22"/>
              </w:rPr>
            </w:pPr>
            <w:r w:rsidRPr="00E81980">
              <w:rPr>
                <w:caps/>
                <w:szCs w:val="22"/>
              </w:rPr>
              <w:t xml:space="preserve">Miscellaneous </w:t>
            </w:r>
          </w:p>
        </w:tc>
        <w:tc>
          <w:tcPr>
            <w:tcW w:w="2964" w:type="dxa"/>
            <w:gridSpan w:val="2"/>
          </w:tcPr>
          <w:p w14:paraId="05184769" w14:textId="08E21229" w:rsidR="008E7042" w:rsidRPr="00E81980" w:rsidRDefault="00C924CC" w:rsidP="00C924CC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caps/>
                <w:szCs w:val="22"/>
              </w:rPr>
              <w:t xml:space="preserve">          </w:t>
            </w:r>
            <w:r w:rsidR="008E7042" w:rsidRPr="00E81980">
              <w:rPr>
                <w:caps/>
                <w:szCs w:val="22"/>
              </w:rPr>
              <w:t>LINK</w:t>
            </w:r>
          </w:p>
        </w:tc>
      </w:tr>
      <w:tr w:rsidR="00C0230E" w:rsidRPr="00B40892" w14:paraId="5F04197F" w14:textId="77777777" w:rsidTr="00553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7" w:type="dxa"/>
            <w:gridSpan w:val="2"/>
          </w:tcPr>
          <w:p w14:paraId="11962123" w14:textId="13359DB5" w:rsidR="00C0230E" w:rsidRPr="00DA1657" w:rsidRDefault="00E177CF" w:rsidP="00E177CF">
            <w:pPr>
              <w:tabs>
                <w:tab w:val="clear" w:pos="284"/>
                <w:tab w:val="left" w:pos="1536"/>
              </w:tabs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Chief Executive of Environment Agency gives speech on </w:t>
            </w:r>
            <w:r w:rsidRPr="00744045">
              <w:rPr>
                <w:rStyle w:val="Strong"/>
                <w:b/>
                <w:bCs/>
                <w:sz w:val="20"/>
                <w:szCs w:val="20"/>
              </w:rPr>
              <w:t>climate optimism.</w:t>
            </w:r>
          </w:p>
        </w:tc>
        <w:tc>
          <w:tcPr>
            <w:tcW w:w="2225" w:type="dxa"/>
          </w:tcPr>
          <w:p w14:paraId="4781F0EA" w14:textId="3B9A7224" w:rsidR="00C0230E" w:rsidRPr="00393A85" w:rsidRDefault="00000000" w:rsidP="00C0230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46" w:history="1">
              <w:r w:rsidR="00E177CF" w:rsidRPr="00744045">
                <w:rPr>
                  <w:rStyle w:val="Hyperlink"/>
                  <w:szCs w:val="22"/>
                </w:rPr>
                <w:t>Environment Agency</w:t>
              </w:r>
            </w:hyperlink>
          </w:p>
        </w:tc>
      </w:tr>
      <w:tr w:rsidR="00807B66" w:rsidRPr="00B40892" w14:paraId="3610C834" w14:textId="77777777" w:rsidTr="00553DEE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7" w:type="dxa"/>
            <w:gridSpan w:val="2"/>
          </w:tcPr>
          <w:p w14:paraId="61A35962" w14:textId="77B3C540" w:rsidR="00807B66" w:rsidRPr="00A774B1" w:rsidRDefault="00332F53" w:rsidP="00C0230E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BEIS</w:t>
            </w:r>
            <w:r w:rsidR="00A774B1">
              <w:rPr>
                <w:rStyle w:val="Strong"/>
                <w:sz w:val="20"/>
                <w:szCs w:val="20"/>
              </w:rPr>
              <w:t xml:space="preserve"> publishes </w:t>
            </w:r>
            <w:r w:rsidR="00A774B1" w:rsidRPr="003D597A">
              <w:rPr>
                <w:rStyle w:val="Strong"/>
                <w:b/>
                <w:bCs/>
                <w:sz w:val="20"/>
                <w:szCs w:val="20"/>
              </w:rPr>
              <w:t>Heat Networks Project Pipeline</w:t>
            </w:r>
            <w:r w:rsidR="00A774B1">
              <w:rPr>
                <w:rStyle w:val="Strong"/>
                <w:sz w:val="20"/>
                <w:szCs w:val="20"/>
              </w:rPr>
              <w:t xml:space="preserve"> for </w:t>
            </w:r>
            <w:r w:rsidR="003D597A">
              <w:rPr>
                <w:rStyle w:val="Strong"/>
                <w:sz w:val="20"/>
                <w:szCs w:val="20"/>
              </w:rPr>
              <w:t>Q3 2022.</w:t>
            </w:r>
          </w:p>
        </w:tc>
        <w:tc>
          <w:tcPr>
            <w:tcW w:w="2225" w:type="dxa"/>
          </w:tcPr>
          <w:p w14:paraId="52A8F01F" w14:textId="21E5A93D" w:rsidR="00807B66" w:rsidRDefault="00000000" w:rsidP="00C0230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3D597A" w:rsidRPr="003D597A">
                <w:rPr>
                  <w:rStyle w:val="Hyperlink"/>
                </w:rPr>
                <w:t>BEIS</w:t>
              </w:r>
            </w:hyperlink>
          </w:p>
        </w:tc>
      </w:tr>
      <w:tr w:rsidR="00F41CFA" w:rsidRPr="00B40892" w14:paraId="61B97B5B" w14:textId="77777777" w:rsidTr="00553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7" w:type="dxa"/>
            <w:gridSpan w:val="2"/>
          </w:tcPr>
          <w:p w14:paraId="28E0090F" w14:textId="777A88E1" w:rsidR="00F41CFA" w:rsidRDefault="00194C2C" w:rsidP="005E3254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National Grid announces </w:t>
            </w:r>
            <w:r w:rsidRPr="00120F37">
              <w:rPr>
                <w:rStyle w:val="Strong"/>
                <w:b/>
                <w:bCs/>
                <w:sz w:val="20"/>
                <w:szCs w:val="20"/>
              </w:rPr>
              <w:t>Demand Flexibility Service</w:t>
            </w:r>
            <w:r w:rsidR="00120F37">
              <w:rPr>
                <w:rStyle w:val="Strong"/>
                <w:sz w:val="20"/>
                <w:szCs w:val="20"/>
              </w:rPr>
              <w:t xml:space="preserve">, encouraging households to use </w:t>
            </w:r>
            <w:r w:rsidR="00120F37" w:rsidRPr="00120F37">
              <w:rPr>
                <w:rStyle w:val="Strong"/>
                <w:b/>
                <w:bCs/>
                <w:sz w:val="20"/>
                <w:szCs w:val="20"/>
              </w:rPr>
              <w:t>less energy</w:t>
            </w:r>
            <w:r w:rsidR="00120F37">
              <w:rPr>
                <w:rStyle w:val="Strong"/>
                <w:sz w:val="20"/>
                <w:szCs w:val="20"/>
              </w:rPr>
              <w:t xml:space="preserve"> on Monday evenings.</w:t>
            </w:r>
          </w:p>
        </w:tc>
        <w:tc>
          <w:tcPr>
            <w:tcW w:w="2225" w:type="dxa"/>
          </w:tcPr>
          <w:p w14:paraId="35C856DF" w14:textId="282F1618" w:rsidR="00F41CFA" w:rsidRPr="00393A85" w:rsidRDefault="00000000" w:rsidP="005E325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48" w:history="1">
              <w:r w:rsidR="00120F37" w:rsidRPr="007A7742">
                <w:rPr>
                  <w:rStyle w:val="Hyperlink"/>
                  <w:szCs w:val="22"/>
                </w:rPr>
                <w:t>National Grid</w:t>
              </w:r>
            </w:hyperlink>
          </w:p>
        </w:tc>
      </w:tr>
      <w:tr w:rsidR="00466137" w:rsidRPr="00B40892" w14:paraId="0E8E965D" w14:textId="77777777" w:rsidTr="00553D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7" w:type="dxa"/>
            <w:gridSpan w:val="2"/>
          </w:tcPr>
          <w:p w14:paraId="1A9985D5" w14:textId="000DB47A" w:rsidR="00466137" w:rsidRDefault="002A0C5A" w:rsidP="005E3254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UK </w:t>
            </w:r>
            <w:r w:rsidR="00466137">
              <w:rPr>
                <w:rStyle w:val="Strong"/>
                <w:sz w:val="20"/>
                <w:szCs w:val="20"/>
              </w:rPr>
              <w:t xml:space="preserve">signs </w:t>
            </w:r>
            <w:r w:rsidR="00466137" w:rsidRPr="002A0C5A">
              <w:rPr>
                <w:rStyle w:val="Strong"/>
                <w:b/>
                <w:bCs/>
                <w:sz w:val="20"/>
                <w:szCs w:val="20"/>
              </w:rPr>
              <w:t>Clean Energy M</w:t>
            </w:r>
            <w:r w:rsidRPr="002A0C5A">
              <w:rPr>
                <w:rStyle w:val="Strong"/>
                <w:b/>
                <w:bCs/>
                <w:sz w:val="20"/>
                <w:szCs w:val="20"/>
              </w:rPr>
              <w:t>oU</w:t>
            </w:r>
            <w:r>
              <w:rPr>
                <w:rStyle w:val="Strong"/>
                <w:sz w:val="20"/>
                <w:szCs w:val="20"/>
              </w:rPr>
              <w:t xml:space="preserve"> with UAE governments, setting out plans </w:t>
            </w:r>
            <w:r w:rsidRPr="002A0C5A">
              <w:rPr>
                <w:rStyle w:val="Strong"/>
                <w:sz w:val="20"/>
                <w:szCs w:val="20"/>
              </w:rPr>
              <w:t>for</w:t>
            </w:r>
            <w:r w:rsidRPr="002A0C5A">
              <w:rPr>
                <w:rStyle w:val="Strong"/>
                <w:b/>
                <w:bCs/>
                <w:sz w:val="20"/>
                <w:szCs w:val="20"/>
              </w:rPr>
              <w:t xml:space="preserve"> join</w:t>
            </w:r>
            <w:r w:rsidR="00332F53">
              <w:rPr>
                <w:rStyle w:val="Strong"/>
                <w:b/>
                <w:bCs/>
                <w:sz w:val="20"/>
                <w:szCs w:val="20"/>
              </w:rPr>
              <w:t>t</w:t>
            </w:r>
            <w:r w:rsidRPr="002A0C5A">
              <w:rPr>
                <w:rStyle w:val="Strong"/>
                <w:b/>
                <w:bCs/>
                <w:sz w:val="20"/>
                <w:szCs w:val="20"/>
              </w:rPr>
              <w:t xml:space="preserve"> clean energy investment.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14:paraId="0EAFEFC8" w14:textId="60D415C2" w:rsidR="00466137" w:rsidRDefault="00000000" w:rsidP="005E325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hyperlink r:id="rId49" w:history="1">
              <w:r w:rsidR="002A0C5A" w:rsidRPr="002A0C5A">
                <w:rPr>
                  <w:rStyle w:val="Hyperlink"/>
                  <w:szCs w:val="22"/>
                </w:rPr>
                <w:t>BEIS</w:t>
              </w:r>
            </w:hyperlink>
          </w:p>
        </w:tc>
      </w:tr>
      <w:tr w:rsidR="008D566A" w:rsidRPr="00B40892" w14:paraId="673833A8" w14:textId="77777777" w:rsidTr="00553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7" w:type="dxa"/>
            <w:gridSpan w:val="2"/>
          </w:tcPr>
          <w:p w14:paraId="2D6163A4" w14:textId="22668742" w:rsidR="008D566A" w:rsidRDefault="008D566A" w:rsidP="005E3254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Business Secretary publishes letter calling on </w:t>
            </w:r>
            <w:r w:rsidRPr="007B7EB5">
              <w:rPr>
                <w:rStyle w:val="Strong"/>
                <w:b/>
                <w:bCs/>
                <w:sz w:val="20"/>
                <w:szCs w:val="20"/>
              </w:rPr>
              <w:t>energy suppliers</w:t>
            </w:r>
            <w:r>
              <w:rPr>
                <w:rStyle w:val="Strong"/>
                <w:sz w:val="20"/>
                <w:szCs w:val="20"/>
              </w:rPr>
              <w:t xml:space="preserve"> t</w:t>
            </w:r>
            <w:r w:rsidR="007B7EB5">
              <w:rPr>
                <w:rStyle w:val="Strong"/>
                <w:sz w:val="20"/>
                <w:szCs w:val="20"/>
              </w:rPr>
              <w:t xml:space="preserve">o take </w:t>
            </w:r>
            <w:r w:rsidR="007B7EB5" w:rsidRPr="007B7EB5">
              <w:rPr>
                <w:rStyle w:val="Strong"/>
                <w:sz w:val="20"/>
                <w:szCs w:val="20"/>
              </w:rPr>
              <w:t>measures to protect</w:t>
            </w:r>
            <w:r w:rsidR="007B7EB5" w:rsidRPr="007B7EB5">
              <w:rPr>
                <w:rStyle w:val="Strong"/>
                <w:b/>
                <w:bCs/>
                <w:sz w:val="20"/>
                <w:szCs w:val="20"/>
              </w:rPr>
              <w:t xml:space="preserve"> vulnerable consumers</w:t>
            </w:r>
            <w:r w:rsidR="007B7EB5">
              <w:rPr>
                <w:rStyle w:val="Strong"/>
                <w:sz w:val="20"/>
                <w:szCs w:val="20"/>
              </w:rPr>
              <w:t xml:space="preserve">. </w:t>
            </w:r>
          </w:p>
        </w:tc>
        <w:tc>
          <w:tcPr>
            <w:tcW w:w="2225" w:type="dxa"/>
          </w:tcPr>
          <w:p w14:paraId="0C384EEB" w14:textId="7EA016F0" w:rsidR="008D566A" w:rsidRDefault="00000000" w:rsidP="005E325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7B7EB5" w:rsidRPr="007B7EB5">
                <w:rPr>
                  <w:rStyle w:val="Hyperlink"/>
                </w:rPr>
                <w:t>BEIS</w:t>
              </w:r>
            </w:hyperlink>
          </w:p>
        </w:tc>
      </w:tr>
      <w:tr w:rsidR="001A32B2" w:rsidRPr="00B40892" w14:paraId="435909F6" w14:textId="77777777" w:rsidTr="00553D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7" w:type="dxa"/>
            <w:gridSpan w:val="2"/>
          </w:tcPr>
          <w:p w14:paraId="2355E6BA" w14:textId="5214C74B" w:rsidR="001A32B2" w:rsidRDefault="001A32B2" w:rsidP="005E3254">
            <w:pPr>
              <w:rPr>
                <w:rStyle w:val="Strong"/>
                <w:sz w:val="20"/>
                <w:szCs w:val="20"/>
              </w:rPr>
            </w:pPr>
            <w:r w:rsidRPr="003F61E3">
              <w:rPr>
                <w:rStyle w:val="Strong"/>
                <w:b/>
                <w:bCs/>
                <w:sz w:val="20"/>
                <w:szCs w:val="20"/>
              </w:rPr>
              <w:t>Chief Exe</w:t>
            </w:r>
            <w:r w:rsidR="003F61E3" w:rsidRPr="003F61E3">
              <w:rPr>
                <w:rStyle w:val="Strong"/>
                <w:b/>
                <w:bCs/>
                <w:sz w:val="20"/>
                <w:szCs w:val="20"/>
              </w:rPr>
              <w:t>cu</w:t>
            </w:r>
            <w:r w:rsidRPr="003F61E3">
              <w:rPr>
                <w:rStyle w:val="Strong"/>
                <w:b/>
                <w:bCs/>
                <w:sz w:val="20"/>
                <w:szCs w:val="20"/>
              </w:rPr>
              <w:t>tive of Ofgem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="00A03DE0">
              <w:rPr>
                <w:rStyle w:val="Strong"/>
                <w:sz w:val="20"/>
                <w:szCs w:val="20"/>
              </w:rPr>
              <w:t>provides oral evidence</w:t>
            </w:r>
            <w:r>
              <w:rPr>
                <w:rStyle w:val="Strong"/>
                <w:sz w:val="20"/>
                <w:szCs w:val="20"/>
              </w:rPr>
              <w:t xml:space="preserve"> to BEIS Select Committee</w:t>
            </w:r>
            <w:r w:rsidR="006F1E27">
              <w:rPr>
                <w:rStyle w:val="Strong"/>
                <w:sz w:val="20"/>
                <w:szCs w:val="20"/>
              </w:rPr>
              <w:t xml:space="preserve"> on </w:t>
            </w:r>
            <w:r w:rsidR="00A03DE0">
              <w:rPr>
                <w:rStyle w:val="Strong"/>
                <w:sz w:val="20"/>
                <w:szCs w:val="20"/>
              </w:rPr>
              <w:t xml:space="preserve">the </w:t>
            </w:r>
            <w:r w:rsidR="00A03DE0" w:rsidRPr="003F61E3">
              <w:rPr>
                <w:rStyle w:val="Strong"/>
                <w:b/>
                <w:bCs/>
                <w:sz w:val="20"/>
                <w:szCs w:val="20"/>
              </w:rPr>
              <w:t>current state of the energy retail market.</w:t>
            </w:r>
          </w:p>
        </w:tc>
        <w:tc>
          <w:tcPr>
            <w:tcW w:w="2225" w:type="dxa"/>
          </w:tcPr>
          <w:p w14:paraId="31812AF0" w14:textId="458D48A4" w:rsidR="001A32B2" w:rsidRDefault="00000000" w:rsidP="005E325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A03DE0" w:rsidRPr="003F61E3">
                <w:rPr>
                  <w:rStyle w:val="Hyperlink"/>
                </w:rPr>
                <w:t>BEIS Select Committee</w:t>
              </w:r>
            </w:hyperlink>
          </w:p>
        </w:tc>
      </w:tr>
    </w:tbl>
    <w:p w14:paraId="6CBACE4B" w14:textId="5CF7EF53" w:rsidR="008E7042" w:rsidRDefault="008E7042" w:rsidP="00046EC9">
      <w:pPr>
        <w:tabs>
          <w:tab w:val="clear" w:pos="284"/>
        </w:tabs>
        <w:spacing w:after="0" w:line="240" w:lineRule="auto"/>
      </w:pPr>
    </w:p>
    <w:p w14:paraId="2EA51CFE" w14:textId="21B035D3" w:rsidR="006F165F" w:rsidRDefault="006F165F" w:rsidP="00046EC9">
      <w:pPr>
        <w:tabs>
          <w:tab w:val="clear" w:pos="284"/>
        </w:tabs>
        <w:spacing w:after="0" w:line="240" w:lineRule="auto"/>
      </w:pPr>
      <w:r>
        <w:t>To find out about upcoming events relevant to Net Zero, please check</w:t>
      </w:r>
      <w:r w:rsidR="00332F53">
        <w:t xml:space="preserve"> out</w:t>
      </w:r>
      <w:r>
        <w:t xml:space="preserve"> our website </w:t>
      </w:r>
      <w:r w:rsidR="00796C5C">
        <w:t xml:space="preserve">events </w:t>
      </w:r>
      <w:r>
        <w:t xml:space="preserve">page </w:t>
      </w:r>
      <w:hyperlink r:id="rId52" w:history="1">
        <w:r w:rsidRPr="00796C5C">
          <w:rPr>
            <w:rStyle w:val="Hyperlink"/>
          </w:rPr>
          <w:t>here</w:t>
        </w:r>
      </w:hyperlink>
      <w:r>
        <w:t>.</w:t>
      </w:r>
    </w:p>
    <w:sectPr w:rsidR="006F165F" w:rsidSect="00EE1744">
      <w:footerReference w:type="default" r:id="rId53"/>
      <w:pgSz w:w="11900" w:h="16840"/>
      <w:pgMar w:top="1134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2D9C" w14:textId="77777777" w:rsidR="00CA64F8" w:rsidRDefault="00CA64F8" w:rsidP="00F810CD">
      <w:pPr>
        <w:spacing w:after="0" w:line="240" w:lineRule="auto"/>
      </w:pPr>
      <w:r>
        <w:separator/>
      </w:r>
    </w:p>
  </w:endnote>
  <w:endnote w:type="continuationSeparator" w:id="0">
    <w:p w14:paraId="2327ACAF" w14:textId="77777777" w:rsidR="00CA64F8" w:rsidRDefault="00CA64F8" w:rsidP="00F810CD">
      <w:pPr>
        <w:spacing w:after="0" w:line="240" w:lineRule="auto"/>
      </w:pPr>
      <w:r>
        <w:continuationSeparator/>
      </w:r>
    </w:p>
  </w:endnote>
  <w:endnote w:type="continuationNotice" w:id="1">
    <w:p w14:paraId="7B965A72" w14:textId="77777777" w:rsidR="00CA64F8" w:rsidRDefault="00CA6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A58C" w14:textId="2CF96345" w:rsidR="00F810CD" w:rsidRPr="00EE1744" w:rsidRDefault="00D74847" w:rsidP="00EE1744">
    <w:pPr>
      <w:pStyle w:val="Footer"/>
      <w:tabs>
        <w:tab w:val="clear" w:pos="4680"/>
        <w:tab w:val="clear" w:pos="9360"/>
        <w:tab w:val="clear" w:pos="9639"/>
        <w:tab w:val="left" w:pos="851"/>
        <w:tab w:val="right" w:pos="963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384A6" wp14:editId="7D40074B">
          <wp:simplePos x="0" y="0"/>
          <wp:positionH relativeFrom="column">
            <wp:posOffset>-120015</wp:posOffset>
          </wp:positionH>
          <wp:positionV relativeFrom="paragraph">
            <wp:posOffset>-205740</wp:posOffset>
          </wp:positionV>
          <wp:extent cx="2053921" cy="326273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21" cy="32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E1744" w:rsidRPr="00EE1744">
      <w:tab/>
    </w:r>
    <w:r w:rsidR="00EE1744" w:rsidRPr="00EE1744">
      <w:fldChar w:fldCharType="begin"/>
    </w:r>
    <w:r w:rsidR="00EE1744" w:rsidRPr="00EE1744">
      <w:instrText xml:space="preserve"> PAGE </w:instrText>
    </w:r>
    <w:r w:rsidR="00EE1744" w:rsidRPr="00EE1744">
      <w:fldChar w:fldCharType="separate"/>
    </w:r>
    <w:r w:rsidR="00EE1744" w:rsidRPr="00EE1744">
      <w:t>2</w:t>
    </w:r>
    <w:r w:rsidR="00EE1744" w:rsidRPr="00EE17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264E" w14:textId="77777777" w:rsidR="00CA64F8" w:rsidRDefault="00CA64F8" w:rsidP="00F810CD">
      <w:pPr>
        <w:spacing w:after="0" w:line="240" w:lineRule="auto"/>
      </w:pPr>
      <w:r>
        <w:separator/>
      </w:r>
    </w:p>
  </w:footnote>
  <w:footnote w:type="continuationSeparator" w:id="0">
    <w:p w14:paraId="74DF62B7" w14:textId="77777777" w:rsidR="00CA64F8" w:rsidRDefault="00CA64F8" w:rsidP="00F810CD">
      <w:pPr>
        <w:spacing w:after="0" w:line="240" w:lineRule="auto"/>
      </w:pPr>
      <w:r>
        <w:continuationSeparator/>
      </w:r>
    </w:p>
  </w:footnote>
  <w:footnote w:type="continuationNotice" w:id="1">
    <w:p w14:paraId="4337F4F1" w14:textId="77777777" w:rsidR="00CA64F8" w:rsidRDefault="00CA64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46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EB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5EB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EC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701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0F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F82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A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C9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1257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79E0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8C556D"/>
    <w:multiLevelType w:val="hybridMultilevel"/>
    <w:tmpl w:val="1C18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57CD1"/>
    <w:multiLevelType w:val="hybridMultilevel"/>
    <w:tmpl w:val="648C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130CA"/>
    <w:multiLevelType w:val="hybridMultilevel"/>
    <w:tmpl w:val="DFAA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25B1"/>
    <w:multiLevelType w:val="hybridMultilevel"/>
    <w:tmpl w:val="89367812"/>
    <w:lvl w:ilvl="0" w:tplc="CC30C2E8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3C973E31"/>
    <w:multiLevelType w:val="hybridMultilevel"/>
    <w:tmpl w:val="4A04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17DEC"/>
    <w:multiLevelType w:val="hybridMultilevel"/>
    <w:tmpl w:val="2D18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E5D72"/>
    <w:multiLevelType w:val="hybridMultilevel"/>
    <w:tmpl w:val="365A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D5F5E"/>
    <w:multiLevelType w:val="hybridMultilevel"/>
    <w:tmpl w:val="B04C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55210">
    <w:abstractNumId w:val="14"/>
  </w:num>
  <w:num w:numId="2" w16cid:durableId="1791241213">
    <w:abstractNumId w:val="0"/>
  </w:num>
  <w:num w:numId="3" w16cid:durableId="798105491">
    <w:abstractNumId w:val="1"/>
  </w:num>
  <w:num w:numId="4" w16cid:durableId="866335183">
    <w:abstractNumId w:val="2"/>
  </w:num>
  <w:num w:numId="5" w16cid:durableId="243733297">
    <w:abstractNumId w:val="3"/>
  </w:num>
  <w:num w:numId="6" w16cid:durableId="916211163">
    <w:abstractNumId w:val="8"/>
  </w:num>
  <w:num w:numId="7" w16cid:durableId="1275022448">
    <w:abstractNumId w:val="4"/>
  </w:num>
  <w:num w:numId="8" w16cid:durableId="1362433956">
    <w:abstractNumId w:val="5"/>
  </w:num>
  <w:num w:numId="9" w16cid:durableId="144201023">
    <w:abstractNumId w:val="6"/>
  </w:num>
  <w:num w:numId="10" w16cid:durableId="1408303380">
    <w:abstractNumId w:val="7"/>
  </w:num>
  <w:num w:numId="11" w16cid:durableId="212355203">
    <w:abstractNumId w:val="9"/>
  </w:num>
  <w:num w:numId="12" w16cid:durableId="1981958134">
    <w:abstractNumId w:val="18"/>
  </w:num>
  <w:num w:numId="13" w16cid:durableId="1943757288">
    <w:abstractNumId w:val="15"/>
  </w:num>
  <w:num w:numId="14" w16cid:durableId="1193570028">
    <w:abstractNumId w:val="11"/>
  </w:num>
  <w:num w:numId="15" w16cid:durableId="899830631">
    <w:abstractNumId w:val="16"/>
  </w:num>
  <w:num w:numId="16" w16cid:durableId="575945474">
    <w:abstractNumId w:val="17"/>
  </w:num>
  <w:num w:numId="17" w16cid:durableId="1143306905">
    <w:abstractNumId w:val="12"/>
  </w:num>
  <w:num w:numId="18" w16cid:durableId="229269758">
    <w:abstractNumId w:val="13"/>
  </w:num>
  <w:num w:numId="19" w16cid:durableId="1103305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82"/>
    <w:rsid w:val="000035DA"/>
    <w:rsid w:val="00004610"/>
    <w:rsid w:val="00004902"/>
    <w:rsid w:val="000107F3"/>
    <w:rsid w:val="00012196"/>
    <w:rsid w:val="00014D97"/>
    <w:rsid w:val="00015E47"/>
    <w:rsid w:val="000229F9"/>
    <w:rsid w:val="00024AB3"/>
    <w:rsid w:val="00032F8B"/>
    <w:rsid w:val="00033672"/>
    <w:rsid w:val="00036543"/>
    <w:rsid w:val="00037B36"/>
    <w:rsid w:val="00045B7A"/>
    <w:rsid w:val="0004623B"/>
    <w:rsid w:val="00046EC9"/>
    <w:rsid w:val="00063807"/>
    <w:rsid w:val="00063F96"/>
    <w:rsid w:val="00070B64"/>
    <w:rsid w:val="00070E8A"/>
    <w:rsid w:val="000754DE"/>
    <w:rsid w:val="00081034"/>
    <w:rsid w:val="00083F0E"/>
    <w:rsid w:val="0008479D"/>
    <w:rsid w:val="00084A13"/>
    <w:rsid w:val="000909D3"/>
    <w:rsid w:val="00090DA1"/>
    <w:rsid w:val="0009734A"/>
    <w:rsid w:val="00097EA1"/>
    <w:rsid w:val="000A0B44"/>
    <w:rsid w:val="000A32E9"/>
    <w:rsid w:val="000A667F"/>
    <w:rsid w:val="000A6AF2"/>
    <w:rsid w:val="000B143C"/>
    <w:rsid w:val="000B536E"/>
    <w:rsid w:val="000B679E"/>
    <w:rsid w:val="000C0B24"/>
    <w:rsid w:val="000C1DEB"/>
    <w:rsid w:val="000C33FF"/>
    <w:rsid w:val="000C38C1"/>
    <w:rsid w:val="000C6006"/>
    <w:rsid w:val="000C62AD"/>
    <w:rsid w:val="000C74B1"/>
    <w:rsid w:val="000C7969"/>
    <w:rsid w:val="000D06A7"/>
    <w:rsid w:val="000D1D88"/>
    <w:rsid w:val="000D2CD9"/>
    <w:rsid w:val="000D59CF"/>
    <w:rsid w:val="000D6E88"/>
    <w:rsid w:val="000E21B8"/>
    <w:rsid w:val="000E226B"/>
    <w:rsid w:val="000E301B"/>
    <w:rsid w:val="000E58D1"/>
    <w:rsid w:val="000E72D6"/>
    <w:rsid w:val="000F2C7C"/>
    <w:rsid w:val="000F7542"/>
    <w:rsid w:val="00104D33"/>
    <w:rsid w:val="0011325E"/>
    <w:rsid w:val="00120F37"/>
    <w:rsid w:val="00122ECE"/>
    <w:rsid w:val="001236EA"/>
    <w:rsid w:val="00124E98"/>
    <w:rsid w:val="00127852"/>
    <w:rsid w:val="00132658"/>
    <w:rsid w:val="00133B75"/>
    <w:rsid w:val="00133D73"/>
    <w:rsid w:val="00133ED2"/>
    <w:rsid w:val="0013564D"/>
    <w:rsid w:val="00137F1A"/>
    <w:rsid w:val="00141A14"/>
    <w:rsid w:val="00142F4F"/>
    <w:rsid w:val="00153F82"/>
    <w:rsid w:val="0015787A"/>
    <w:rsid w:val="00161BCB"/>
    <w:rsid w:val="00165008"/>
    <w:rsid w:val="0016560A"/>
    <w:rsid w:val="00165B14"/>
    <w:rsid w:val="00167B21"/>
    <w:rsid w:val="00167B9F"/>
    <w:rsid w:val="0017142F"/>
    <w:rsid w:val="00175C82"/>
    <w:rsid w:val="00181ED5"/>
    <w:rsid w:val="00186C68"/>
    <w:rsid w:val="001873C0"/>
    <w:rsid w:val="00191398"/>
    <w:rsid w:val="0019139C"/>
    <w:rsid w:val="00194748"/>
    <w:rsid w:val="00194C2C"/>
    <w:rsid w:val="001A173A"/>
    <w:rsid w:val="001A32B2"/>
    <w:rsid w:val="001A3DA8"/>
    <w:rsid w:val="001A5B51"/>
    <w:rsid w:val="001A5D8E"/>
    <w:rsid w:val="001B4323"/>
    <w:rsid w:val="001B4EEF"/>
    <w:rsid w:val="001C2B6B"/>
    <w:rsid w:val="001C57AF"/>
    <w:rsid w:val="001D2E6F"/>
    <w:rsid w:val="001D3621"/>
    <w:rsid w:val="001D5D04"/>
    <w:rsid w:val="001D6394"/>
    <w:rsid w:val="001E00C4"/>
    <w:rsid w:val="001E1446"/>
    <w:rsid w:val="001E1DBA"/>
    <w:rsid w:val="001E314F"/>
    <w:rsid w:val="001E5C77"/>
    <w:rsid w:val="001F303C"/>
    <w:rsid w:val="001F3103"/>
    <w:rsid w:val="001F36D9"/>
    <w:rsid w:val="002005E6"/>
    <w:rsid w:val="0020367A"/>
    <w:rsid w:val="002037F3"/>
    <w:rsid w:val="00211B0D"/>
    <w:rsid w:val="0022668D"/>
    <w:rsid w:val="0022731C"/>
    <w:rsid w:val="00230954"/>
    <w:rsid w:val="00231687"/>
    <w:rsid w:val="00231DE2"/>
    <w:rsid w:val="00235659"/>
    <w:rsid w:val="00235B3B"/>
    <w:rsid w:val="00235E04"/>
    <w:rsid w:val="00240E44"/>
    <w:rsid w:val="00245ED3"/>
    <w:rsid w:val="0025431C"/>
    <w:rsid w:val="00257B68"/>
    <w:rsid w:val="002629D9"/>
    <w:rsid w:val="00271B95"/>
    <w:rsid w:val="002752FD"/>
    <w:rsid w:val="0028659D"/>
    <w:rsid w:val="00290687"/>
    <w:rsid w:val="00290706"/>
    <w:rsid w:val="002A0C5A"/>
    <w:rsid w:val="002A1A02"/>
    <w:rsid w:val="002A20C9"/>
    <w:rsid w:val="002A243B"/>
    <w:rsid w:val="002A545E"/>
    <w:rsid w:val="002B12FB"/>
    <w:rsid w:val="002B2016"/>
    <w:rsid w:val="002B2EA2"/>
    <w:rsid w:val="002B3700"/>
    <w:rsid w:val="002B6AA8"/>
    <w:rsid w:val="002B79BE"/>
    <w:rsid w:val="002C096A"/>
    <w:rsid w:val="002C11AC"/>
    <w:rsid w:val="002C48D0"/>
    <w:rsid w:val="002C67F2"/>
    <w:rsid w:val="002C733E"/>
    <w:rsid w:val="002E38FF"/>
    <w:rsid w:val="002E3D79"/>
    <w:rsid w:val="0030419A"/>
    <w:rsid w:val="00323152"/>
    <w:rsid w:val="003233AA"/>
    <w:rsid w:val="00324D0E"/>
    <w:rsid w:val="00330E18"/>
    <w:rsid w:val="003315A8"/>
    <w:rsid w:val="00332C5C"/>
    <w:rsid w:val="00332F53"/>
    <w:rsid w:val="003336A1"/>
    <w:rsid w:val="00340462"/>
    <w:rsid w:val="00343668"/>
    <w:rsid w:val="00350ACA"/>
    <w:rsid w:val="00354730"/>
    <w:rsid w:val="003600A9"/>
    <w:rsid w:val="00362229"/>
    <w:rsid w:val="0036314A"/>
    <w:rsid w:val="0036314D"/>
    <w:rsid w:val="00367103"/>
    <w:rsid w:val="003711ED"/>
    <w:rsid w:val="003741D3"/>
    <w:rsid w:val="00375DB5"/>
    <w:rsid w:val="00380923"/>
    <w:rsid w:val="00380EE5"/>
    <w:rsid w:val="00390F8C"/>
    <w:rsid w:val="00393A85"/>
    <w:rsid w:val="003B040F"/>
    <w:rsid w:val="003B3EF5"/>
    <w:rsid w:val="003B5B6A"/>
    <w:rsid w:val="003C06E3"/>
    <w:rsid w:val="003C5819"/>
    <w:rsid w:val="003C706D"/>
    <w:rsid w:val="003C7501"/>
    <w:rsid w:val="003C75E7"/>
    <w:rsid w:val="003C769A"/>
    <w:rsid w:val="003D4C9B"/>
    <w:rsid w:val="003D4DB8"/>
    <w:rsid w:val="003D597A"/>
    <w:rsid w:val="003E19C6"/>
    <w:rsid w:val="003E60BD"/>
    <w:rsid w:val="003E64AA"/>
    <w:rsid w:val="003E6EDA"/>
    <w:rsid w:val="003F0301"/>
    <w:rsid w:val="003F61E3"/>
    <w:rsid w:val="0040050A"/>
    <w:rsid w:val="0040054E"/>
    <w:rsid w:val="0040543E"/>
    <w:rsid w:val="004063DB"/>
    <w:rsid w:val="00411DC2"/>
    <w:rsid w:val="00413A7C"/>
    <w:rsid w:val="00417785"/>
    <w:rsid w:val="004221E2"/>
    <w:rsid w:val="004268C6"/>
    <w:rsid w:val="00426E4A"/>
    <w:rsid w:val="00433471"/>
    <w:rsid w:val="004341F3"/>
    <w:rsid w:val="00435B15"/>
    <w:rsid w:val="004400EC"/>
    <w:rsid w:val="00441FC0"/>
    <w:rsid w:val="00450304"/>
    <w:rsid w:val="00452FCB"/>
    <w:rsid w:val="004607E0"/>
    <w:rsid w:val="00465DB0"/>
    <w:rsid w:val="00466137"/>
    <w:rsid w:val="00470A43"/>
    <w:rsid w:val="00471BEE"/>
    <w:rsid w:val="0047518D"/>
    <w:rsid w:val="004773D4"/>
    <w:rsid w:val="00490E7D"/>
    <w:rsid w:val="0049243E"/>
    <w:rsid w:val="004966A7"/>
    <w:rsid w:val="004A3574"/>
    <w:rsid w:val="004A5805"/>
    <w:rsid w:val="004A6460"/>
    <w:rsid w:val="004B51CB"/>
    <w:rsid w:val="004C1951"/>
    <w:rsid w:val="004C6482"/>
    <w:rsid w:val="004C696F"/>
    <w:rsid w:val="004D3248"/>
    <w:rsid w:val="004D4DC7"/>
    <w:rsid w:val="004E7E8B"/>
    <w:rsid w:val="004F3290"/>
    <w:rsid w:val="004F5B36"/>
    <w:rsid w:val="004F65C2"/>
    <w:rsid w:val="004F6B0B"/>
    <w:rsid w:val="004F6CD7"/>
    <w:rsid w:val="00505116"/>
    <w:rsid w:val="00510994"/>
    <w:rsid w:val="0051370E"/>
    <w:rsid w:val="00524338"/>
    <w:rsid w:val="00524ED4"/>
    <w:rsid w:val="00526F0B"/>
    <w:rsid w:val="00527078"/>
    <w:rsid w:val="00530F90"/>
    <w:rsid w:val="00532B05"/>
    <w:rsid w:val="00534991"/>
    <w:rsid w:val="00534DEF"/>
    <w:rsid w:val="00535061"/>
    <w:rsid w:val="005412FD"/>
    <w:rsid w:val="00542163"/>
    <w:rsid w:val="00542B26"/>
    <w:rsid w:val="00544C71"/>
    <w:rsid w:val="00546EB9"/>
    <w:rsid w:val="00553DEE"/>
    <w:rsid w:val="0055474E"/>
    <w:rsid w:val="00563FDA"/>
    <w:rsid w:val="00564865"/>
    <w:rsid w:val="00564DBE"/>
    <w:rsid w:val="005718FC"/>
    <w:rsid w:val="0059091B"/>
    <w:rsid w:val="00593414"/>
    <w:rsid w:val="005936F9"/>
    <w:rsid w:val="00593E09"/>
    <w:rsid w:val="005A47DE"/>
    <w:rsid w:val="005A5187"/>
    <w:rsid w:val="005A6A3B"/>
    <w:rsid w:val="005B1172"/>
    <w:rsid w:val="005B1BA9"/>
    <w:rsid w:val="005B1EF4"/>
    <w:rsid w:val="005B2ADD"/>
    <w:rsid w:val="005B66D7"/>
    <w:rsid w:val="005B7802"/>
    <w:rsid w:val="005C2ECF"/>
    <w:rsid w:val="005C6360"/>
    <w:rsid w:val="005C7847"/>
    <w:rsid w:val="005D122D"/>
    <w:rsid w:val="005D2315"/>
    <w:rsid w:val="005D3362"/>
    <w:rsid w:val="005D63B8"/>
    <w:rsid w:val="005E3254"/>
    <w:rsid w:val="005E3AE9"/>
    <w:rsid w:val="005E4DE2"/>
    <w:rsid w:val="005F2708"/>
    <w:rsid w:val="005F4F98"/>
    <w:rsid w:val="005F5F01"/>
    <w:rsid w:val="005F6EA8"/>
    <w:rsid w:val="005F720D"/>
    <w:rsid w:val="006020BA"/>
    <w:rsid w:val="00611FF6"/>
    <w:rsid w:val="00620FF5"/>
    <w:rsid w:val="006223B8"/>
    <w:rsid w:val="006228A0"/>
    <w:rsid w:val="00624F8A"/>
    <w:rsid w:val="006254DB"/>
    <w:rsid w:val="00625DE4"/>
    <w:rsid w:val="00631A9E"/>
    <w:rsid w:val="00634B59"/>
    <w:rsid w:val="00636112"/>
    <w:rsid w:val="00637CF9"/>
    <w:rsid w:val="006401DE"/>
    <w:rsid w:val="00652400"/>
    <w:rsid w:val="00652417"/>
    <w:rsid w:val="00656F25"/>
    <w:rsid w:val="006574D1"/>
    <w:rsid w:val="00661376"/>
    <w:rsid w:val="0066666F"/>
    <w:rsid w:val="00673AD2"/>
    <w:rsid w:val="0067558E"/>
    <w:rsid w:val="00681EBB"/>
    <w:rsid w:val="006833D2"/>
    <w:rsid w:val="00692C77"/>
    <w:rsid w:val="0069494C"/>
    <w:rsid w:val="00695267"/>
    <w:rsid w:val="006A11B6"/>
    <w:rsid w:val="006A2D0F"/>
    <w:rsid w:val="006B105C"/>
    <w:rsid w:val="006C019C"/>
    <w:rsid w:val="006C020F"/>
    <w:rsid w:val="006C31B1"/>
    <w:rsid w:val="006C4765"/>
    <w:rsid w:val="006D0C79"/>
    <w:rsid w:val="006D7D20"/>
    <w:rsid w:val="006E752C"/>
    <w:rsid w:val="006F165F"/>
    <w:rsid w:val="006F1E27"/>
    <w:rsid w:val="006F22C6"/>
    <w:rsid w:val="006F4826"/>
    <w:rsid w:val="006F4AD4"/>
    <w:rsid w:val="006F7B64"/>
    <w:rsid w:val="00711B52"/>
    <w:rsid w:val="007121B5"/>
    <w:rsid w:val="007147D4"/>
    <w:rsid w:val="00724679"/>
    <w:rsid w:val="00724B97"/>
    <w:rsid w:val="007272D9"/>
    <w:rsid w:val="007279D9"/>
    <w:rsid w:val="00735F8B"/>
    <w:rsid w:val="007417CA"/>
    <w:rsid w:val="00741FC1"/>
    <w:rsid w:val="00743224"/>
    <w:rsid w:val="00744045"/>
    <w:rsid w:val="0075137C"/>
    <w:rsid w:val="0075332E"/>
    <w:rsid w:val="00753627"/>
    <w:rsid w:val="00754B2A"/>
    <w:rsid w:val="00761FA6"/>
    <w:rsid w:val="00764D2E"/>
    <w:rsid w:val="007757C1"/>
    <w:rsid w:val="00775C86"/>
    <w:rsid w:val="007819A0"/>
    <w:rsid w:val="00782EA6"/>
    <w:rsid w:val="00787950"/>
    <w:rsid w:val="007913F5"/>
    <w:rsid w:val="00793CED"/>
    <w:rsid w:val="00796C5C"/>
    <w:rsid w:val="007A2B4B"/>
    <w:rsid w:val="007A2B88"/>
    <w:rsid w:val="007A5E31"/>
    <w:rsid w:val="007A6AD1"/>
    <w:rsid w:val="007A7742"/>
    <w:rsid w:val="007B249B"/>
    <w:rsid w:val="007B3609"/>
    <w:rsid w:val="007B7EB5"/>
    <w:rsid w:val="007C50AA"/>
    <w:rsid w:val="007D0484"/>
    <w:rsid w:val="007D0C0D"/>
    <w:rsid w:val="007D2029"/>
    <w:rsid w:val="007D5F33"/>
    <w:rsid w:val="007E217C"/>
    <w:rsid w:val="007E29A8"/>
    <w:rsid w:val="007E64FE"/>
    <w:rsid w:val="007E6C5A"/>
    <w:rsid w:val="007F016E"/>
    <w:rsid w:val="007F5083"/>
    <w:rsid w:val="007F7BD1"/>
    <w:rsid w:val="0080065C"/>
    <w:rsid w:val="00803A10"/>
    <w:rsid w:val="008062D7"/>
    <w:rsid w:val="00807B66"/>
    <w:rsid w:val="00807D32"/>
    <w:rsid w:val="00822205"/>
    <w:rsid w:val="00822381"/>
    <w:rsid w:val="00824934"/>
    <w:rsid w:val="00824A85"/>
    <w:rsid w:val="00825731"/>
    <w:rsid w:val="00833B5A"/>
    <w:rsid w:val="00834832"/>
    <w:rsid w:val="0083483E"/>
    <w:rsid w:val="00836CE1"/>
    <w:rsid w:val="00837C70"/>
    <w:rsid w:val="00840C46"/>
    <w:rsid w:val="008410D5"/>
    <w:rsid w:val="008411C3"/>
    <w:rsid w:val="008427D8"/>
    <w:rsid w:val="00847D73"/>
    <w:rsid w:val="00847F16"/>
    <w:rsid w:val="008527EF"/>
    <w:rsid w:val="00854D62"/>
    <w:rsid w:val="008579CC"/>
    <w:rsid w:val="00861C5F"/>
    <w:rsid w:val="00862F8D"/>
    <w:rsid w:val="0086384F"/>
    <w:rsid w:val="008640D3"/>
    <w:rsid w:val="00866FA1"/>
    <w:rsid w:val="00870A27"/>
    <w:rsid w:val="008710A0"/>
    <w:rsid w:val="008809ED"/>
    <w:rsid w:val="008841D5"/>
    <w:rsid w:val="008867E0"/>
    <w:rsid w:val="0089241F"/>
    <w:rsid w:val="008938BA"/>
    <w:rsid w:val="00896717"/>
    <w:rsid w:val="008A0058"/>
    <w:rsid w:val="008A0990"/>
    <w:rsid w:val="008A2BA7"/>
    <w:rsid w:val="008A2E6B"/>
    <w:rsid w:val="008C095E"/>
    <w:rsid w:val="008C2A37"/>
    <w:rsid w:val="008C3676"/>
    <w:rsid w:val="008C3AE3"/>
    <w:rsid w:val="008C7E62"/>
    <w:rsid w:val="008D071A"/>
    <w:rsid w:val="008D09FE"/>
    <w:rsid w:val="008D23A5"/>
    <w:rsid w:val="008D566A"/>
    <w:rsid w:val="008E0B2A"/>
    <w:rsid w:val="008E7042"/>
    <w:rsid w:val="008E75C1"/>
    <w:rsid w:val="008F1732"/>
    <w:rsid w:val="008F551B"/>
    <w:rsid w:val="008F5933"/>
    <w:rsid w:val="008F6360"/>
    <w:rsid w:val="008F7408"/>
    <w:rsid w:val="0090151C"/>
    <w:rsid w:val="00901602"/>
    <w:rsid w:val="00904F1F"/>
    <w:rsid w:val="00907024"/>
    <w:rsid w:val="00913486"/>
    <w:rsid w:val="00916AB2"/>
    <w:rsid w:val="00916BBE"/>
    <w:rsid w:val="00922B26"/>
    <w:rsid w:val="0092326F"/>
    <w:rsid w:val="009244D8"/>
    <w:rsid w:val="00930796"/>
    <w:rsid w:val="009325EA"/>
    <w:rsid w:val="00935CE4"/>
    <w:rsid w:val="00942550"/>
    <w:rsid w:val="009543E3"/>
    <w:rsid w:val="009563D5"/>
    <w:rsid w:val="0096443B"/>
    <w:rsid w:val="00964B38"/>
    <w:rsid w:val="00967B66"/>
    <w:rsid w:val="00967F72"/>
    <w:rsid w:val="009835A9"/>
    <w:rsid w:val="00992BCA"/>
    <w:rsid w:val="00992DBB"/>
    <w:rsid w:val="009952AA"/>
    <w:rsid w:val="009A5533"/>
    <w:rsid w:val="009B762D"/>
    <w:rsid w:val="009B7817"/>
    <w:rsid w:val="009B7DFF"/>
    <w:rsid w:val="009C41D0"/>
    <w:rsid w:val="009C53B6"/>
    <w:rsid w:val="009D1B5E"/>
    <w:rsid w:val="009D1F46"/>
    <w:rsid w:val="009D3316"/>
    <w:rsid w:val="009E5532"/>
    <w:rsid w:val="009F3825"/>
    <w:rsid w:val="00A00189"/>
    <w:rsid w:val="00A01A30"/>
    <w:rsid w:val="00A023C9"/>
    <w:rsid w:val="00A03DE0"/>
    <w:rsid w:val="00A073E3"/>
    <w:rsid w:val="00A10C35"/>
    <w:rsid w:val="00A13560"/>
    <w:rsid w:val="00A13A7E"/>
    <w:rsid w:val="00A1419D"/>
    <w:rsid w:val="00A205EF"/>
    <w:rsid w:val="00A22A1D"/>
    <w:rsid w:val="00A2633B"/>
    <w:rsid w:val="00A32637"/>
    <w:rsid w:val="00A33AB0"/>
    <w:rsid w:val="00A36375"/>
    <w:rsid w:val="00A36699"/>
    <w:rsid w:val="00A42523"/>
    <w:rsid w:val="00A44261"/>
    <w:rsid w:val="00A442A6"/>
    <w:rsid w:val="00A4465B"/>
    <w:rsid w:val="00A4730D"/>
    <w:rsid w:val="00A51F9C"/>
    <w:rsid w:val="00A52EA2"/>
    <w:rsid w:val="00A546D2"/>
    <w:rsid w:val="00A605C6"/>
    <w:rsid w:val="00A62B8E"/>
    <w:rsid w:val="00A673AC"/>
    <w:rsid w:val="00A736DE"/>
    <w:rsid w:val="00A739AB"/>
    <w:rsid w:val="00A774B1"/>
    <w:rsid w:val="00A8205F"/>
    <w:rsid w:val="00A82E42"/>
    <w:rsid w:val="00A847BC"/>
    <w:rsid w:val="00A9111F"/>
    <w:rsid w:val="00AB11A2"/>
    <w:rsid w:val="00AB79A7"/>
    <w:rsid w:val="00AC0352"/>
    <w:rsid w:val="00AC3305"/>
    <w:rsid w:val="00AC48A4"/>
    <w:rsid w:val="00AC5472"/>
    <w:rsid w:val="00AC7DA2"/>
    <w:rsid w:val="00AD4741"/>
    <w:rsid w:val="00AD5D9B"/>
    <w:rsid w:val="00AE22CC"/>
    <w:rsid w:val="00AE3951"/>
    <w:rsid w:val="00AE47DC"/>
    <w:rsid w:val="00AE5A60"/>
    <w:rsid w:val="00AF60A9"/>
    <w:rsid w:val="00B01D06"/>
    <w:rsid w:val="00B0319C"/>
    <w:rsid w:val="00B04A39"/>
    <w:rsid w:val="00B054DA"/>
    <w:rsid w:val="00B15F1E"/>
    <w:rsid w:val="00B17716"/>
    <w:rsid w:val="00B2410F"/>
    <w:rsid w:val="00B3033E"/>
    <w:rsid w:val="00B309AF"/>
    <w:rsid w:val="00B30E7D"/>
    <w:rsid w:val="00B311E0"/>
    <w:rsid w:val="00B34520"/>
    <w:rsid w:val="00B37839"/>
    <w:rsid w:val="00B40892"/>
    <w:rsid w:val="00B40D55"/>
    <w:rsid w:val="00B42546"/>
    <w:rsid w:val="00B44044"/>
    <w:rsid w:val="00B45118"/>
    <w:rsid w:val="00B47B82"/>
    <w:rsid w:val="00B50107"/>
    <w:rsid w:val="00B579AE"/>
    <w:rsid w:val="00B6514C"/>
    <w:rsid w:val="00B67717"/>
    <w:rsid w:val="00B75DD2"/>
    <w:rsid w:val="00B83D3F"/>
    <w:rsid w:val="00B84F22"/>
    <w:rsid w:val="00B859C1"/>
    <w:rsid w:val="00B92645"/>
    <w:rsid w:val="00B93EEB"/>
    <w:rsid w:val="00B94681"/>
    <w:rsid w:val="00B94AC7"/>
    <w:rsid w:val="00B95C26"/>
    <w:rsid w:val="00B96906"/>
    <w:rsid w:val="00BA0421"/>
    <w:rsid w:val="00BA0A4B"/>
    <w:rsid w:val="00BA15D5"/>
    <w:rsid w:val="00BA553F"/>
    <w:rsid w:val="00BA7A96"/>
    <w:rsid w:val="00BB416F"/>
    <w:rsid w:val="00BB5CFE"/>
    <w:rsid w:val="00BB6245"/>
    <w:rsid w:val="00BC4164"/>
    <w:rsid w:val="00BD0860"/>
    <w:rsid w:val="00BD0CC3"/>
    <w:rsid w:val="00BD51E9"/>
    <w:rsid w:val="00BD5947"/>
    <w:rsid w:val="00BE3822"/>
    <w:rsid w:val="00BE6F79"/>
    <w:rsid w:val="00BF4C77"/>
    <w:rsid w:val="00BF7D79"/>
    <w:rsid w:val="00BF7FE1"/>
    <w:rsid w:val="00C0230E"/>
    <w:rsid w:val="00C02882"/>
    <w:rsid w:val="00C03488"/>
    <w:rsid w:val="00C1052A"/>
    <w:rsid w:val="00C20B11"/>
    <w:rsid w:val="00C222B7"/>
    <w:rsid w:val="00C34178"/>
    <w:rsid w:val="00C3523F"/>
    <w:rsid w:val="00C50855"/>
    <w:rsid w:val="00C54F29"/>
    <w:rsid w:val="00C55DFB"/>
    <w:rsid w:val="00C5623B"/>
    <w:rsid w:val="00C565D0"/>
    <w:rsid w:val="00C62AE2"/>
    <w:rsid w:val="00C653CE"/>
    <w:rsid w:val="00C66C05"/>
    <w:rsid w:val="00C700B9"/>
    <w:rsid w:val="00C70446"/>
    <w:rsid w:val="00C73C27"/>
    <w:rsid w:val="00C772E5"/>
    <w:rsid w:val="00C81AF0"/>
    <w:rsid w:val="00C82F9D"/>
    <w:rsid w:val="00C8713E"/>
    <w:rsid w:val="00C924CC"/>
    <w:rsid w:val="00C9272E"/>
    <w:rsid w:val="00C94924"/>
    <w:rsid w:val="00CA2A0C"/>
    <w:rsid w:val="00CA5AB2"/>
    <w:rsid w:val="00CA64F8"/>
    <w:rsid w:val="00CA7E17"/>
    <w:rsid w:val="00CB4079"/>
    <w:rsid w:val="00CB428F"/>
    <w:rsid w:val="00CB44A3"/>
    <w:rsid w:val="00CB683C"/>
    <w:rsid w:val="00CC0DC5"/>
    <w:rsid w:val="00CC10E7"/>
    <w:rsid w:val="00CC1F37"/>
    <w:rsid w:val="00CC3111"/>
    <w:rsid w:val="00CC3DC0"/>
    <w:rsid w:val="00CC7F49"/>
    <w:rsid w:val="00CD04C1"/>
    <w:rsid w:val="00CD0953"/>
    <w:rsid w:val="00CD17A0"/>
    <w:rsid w:val="00CD4F0A"/>
    <w:rsid w:val="00CD5D22"/>
    <w:rsid w:val="00CD7834"/>
    <w:rsid w:val="00CE0111"/>
    <w:rsid w:val="00CE126E"/>
    <w:rsid w:val="00CF08A9"/>
    <w:rsid w:val="00CF3D25"/>
    <w:rsid w:val="00CF69E6"/>
    <w:rsid w:val="00D002B4"/>
    <w:rsid w:val="00D07153"/>
    <w:rsid w:val="00D10B52"/>
    <w:rsid w:val="00D112D9"/>
    <w:rsid w:val="00D127F4"/>
    <w:rsid w:val="00D17CA7"/>
    <w:rsid w:val="00D20383"/>
    <w:rsid w:val="00D2689D"/>
    <w:rsid w:val="00D275F8"/>
    <w:rsid w:val="00D3221F"/>
    <w:rsid w:val="00D33522"/>
    <w:rsid w:val="00D353E0"/>
    <w:rsid w:val="00D36B36"/>
    <w:rsid w:val="00D37A0A"/>
    <w:rsid w:val="00D42B0B"/>
    <w:rsid w:val="00D4322C"/>
    <w:rsid w:val="00D45A8F"/>
    <w:rsid w:val="00D46D14"/>
    <w:rsid w:val="00D519D5"/>
    <w:rsid w:val="00D56DB5"/>
    <w:rsid w:val="00D656EE"/>
    <w:rsid w:val="00D66CEF"/>
    <w:rsid w:val="00D7063E"/>
    <w:rsid w:val="00D70DF3"/>
    <w:rsid w:val="00D74847"/>
    <w:rsid w:val="00D778A8"/>
    <w:rsid w:val="00D820FD"/>
    <w:rsid w:val="00D82390"/>
    <w:rsid w:val="00D84800"/>
    <w:rsid w:val="00D8610F"/>
    <w:rsid w:val="00D86BCC"/>
    <w:rsid w:val="00D87330"/>
    <w:rsid w:val="00D90C4E"/>
    <w:rsid w:val="00D92E8A"/>
    <w:rsid w:val="00D93684"/>
    <w:rsid w:val="00DA1657"/>
    <w:rsid w:val="00DA26BA"/>
    <w:rsid w:val="00DA5C9B"/>
    <w:rsid w:val="00DB00FA"/>
    <w:rsid w:val="00DB1E2E"/>
    <w:rsid w:val="00DB37A2"/>
    <w:rsid w:val="00DB3A8F"/>
    <w:rsid w:val="00DB3D16"/>
    <w:rsid w:val="00DB6856"/>
    <w:rsid w:val="00DC3363"/>
    <w:rsid w:val="00DC5D7E"/>
    <w:rsid w:val="00DD3942"/>
    <w:rsid w:val="00DD4720"/>
    <w:rsid w:val="00DD6723"/>
    <w:rsid w:val="00DE1EA1"/>
    <w:rsid w:val="00DE2679"/>
    <w:rsid w:val="00DE2A18"/>
    <w:rsid w:val="00DE31E8"/>
    <w:rsid w:val="00DE4164"/>
    <w:rsid w:val="00DE6DAB"/>
    <w:rsid w:val="00DE79EA"/>
    <w:rsid w:val="00DF2C8E"/>
    <w:rsid w:val="00DF4B12"/>
    <w:rsid w:val="00DF51E2"/>
    <w:rsid w:val="00DF7FE9"/>
    <w:rsid w:val="00E04F35"/>
    <w:rsid w:val="00E05048"/>
    <w:rsid w:val="00E052B2"/>
    <w:rsid w:val="00E06028"/>
    <w:rsid w:val="00E063C3"/>
    <w:rsid w:val="00E10959"/>
    <w:rsid w:val="00E155D1"/>
    <w:rsid w:val="00E15F2C"/>
    <w:rsid w:val="00E16132"/>
    <w:rsid w:val="00E176C4"/>
    <w:rsid w:val="00E177CF"/>
    <w:rsid w:val="00E20403"/>
    <w:rsid w:val="00E20C12"/>
    <w:rsid w:val="00E27ADF"/>
    <w:rsid w:val="00E31FFE"/>
    <w:rsid w:val="00E32096"/>
    <w:rsid w:val="00E35EDC"/>
    <w:rsid w:val="00E36B1B"/>
    <w:rsid w:val="00E5035E"/>
    <w:rsid w:val="00E5113E"/>
    <w:rsid w:val="00E513CC"/>
    <w:rsid w:val="00E52591"/>
    <w:rsid w:val="00E54088"/>
    <w:rsid w:val="00E57B58"/>
    <w:rsid w:val="00E621C8"/>
    <w:rsid w:val="00E7242F"/>
    <w:rsid w:val="00E73782"/>
    <w:rsid w:val="00E739E5"/>
    <w:rsid w:val="00E74FAF"/>
    <w:rsid w:val="00E7555A"/>
    <w:rsid w:val="00E7742D"/>
    <w:rsid w:val="00E809C4"/>
    <w:rsid w:val="00E80CE2"/>
    <w:rsid w:val="00E81980"/>
    <w:rsid w:val="00E83DD2"/>
    <w:rsid w:val="00E84E09"/>
    <w:rsid w:val="00E860D3"/>
    <w:rsid w:val="00E86EB5"/>
    <w:rsid w:val="00E87ECE"/>
    <w:rsid w:val="00E90AE7"/>
    <w:rsid w:val="00E92D0D"/>
    <w:rsid w:val="00E94015"/>
    <w:rsid w:val="00E954D7"/>
    <w:rsid w:val="00E979FB"/>
    <w:rsid w:val="00EA011D"/>
    <w:rsid w:val="00EA0ACC"/>
    <w:rsid w:val="00EA4B09"/>
    <w:rsid w:val="00EA6042"/>
    <w:rsid w:val="00EA63FB"/>
    <w:rsid w:val="00EA7729"/>
    <w:rsid w:val="00EC4276"/>
    <w:rsid w:val="00EC4729"/>
    <w:rsid w:val="00ED4DCD"/>
    <w:rsid w:val="00ED6EFE"/>
    <w:rsid w:val="00ED7661"/>
    <w:rsid w:val="00EE1744"/>
    <w:rsid w:val="00EF0C3A"/>
    <w:rsid w:val="00EF1513"/>
    <w:rsid w:val="00EF567D"/>
    <w:rsid w:val="00F033CC"/>
    <w:rsid w:val="00F05005"/>
    <w:rsid w:val="00F068A2"/>
    <w:rsid w:val="00F0745C"/>
    <w:rsid w:val="00F13666"/>
    <w:rsid w:val="00F16892"/>
    <w:rsid w:val="00F225B1"/>
    <w:rsid w:val="00F225BB"/>
    <w:rsid w:val="00F22AA6"/>
    <w:rsid w:val="00F370A1"/>
    <w:rsid w:val="00F41CFA"/>
    <w:rsid w:val="00F44819"/>
    <w:rsid w:val="00F510CB"/>
    <w:rsid w:val="00F56576"/>
    <w:rsid w:val="00F607D0"/>
    <w:rsid w:val="00F61B2B"/>
    <w:rsid w:val="00F62B95"/>
    <w:rsid w:val="00F7555E"/>
    <w:rsid w:val="00F75D88"/>
    <w:rsid w:val="00F80617"/>
    <w:rsid w:val="00F810CD"/>
    <w:rsid w:val="00F845A8"/>
    <w:rsid w:val="00F909E9"/>
    <w:rsid w:val="00F9382C"/>
    <w:rsid w:val="00FA03A1"/>
    <w:rsid w:val="00FA1DB6"/>
    <w:rsid w:val="00FA2310"/>
    <w:rsid w:val="00FA7247"/>
    <w:rsid w:val="00FA72EC"/>
    <w:rsid w:val="00FB174A"/>
    <w:rsid w:val="00FB33BB"/>
    <w:rsid w:val="00FB5C45"/>
    <w:rsid w:val="00FB7F67"/>
    <w:rsid w:val="00FC13EE"/>
    <w:rsid w:val="00FC5873"/>
    <w:rsid w:val="00FC7664"/>
    <w:rsid w:val="00FD065B"/>
    <w:rsid w:val="00FD69B3"/>
    <w:rsid w:val="00FE1720"/>
    <w:rsid w:val="00FE269E"/>
    <w:rsid w:val="00FE4E18"/>
    <w:rsid w:val="00FF081A"/>
    <w:rsid w:val="00FF152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0AD0F"/>
  <w15:chartTrackingRefBased/>
  <w15:docId w15:val="{E9D43215-26D3-4CD6-A00F-36376A2E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53"/>
    <w:pPr>
      <w:tabs>
        <w:tab w:val="left" w:pos="284"/>
      </w:tabs>
      <w:spacing w:after="120" w:line="320" w:lineRule="exact"/>
    </w:pPr>
    <w:rPr>
      <w:rFonts w:ascii="Arial" w:eastAsiaTheme="minorEastAsia" w:hAnsi="Arial" w:cs="Times New Roman (Body CS)"/>
      <w:spacing w:val="1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3C"/>
    <w:pPr>
      <w:keepNext/>
      <w:keepLines/>
      <w:spacing w:after="600" w:line="600" w:lineRule="exact"/>
      <w:outlineLvl w:val="0"/>
    </w:pPr>
    <w:rPr>
      <w:rFonts w:eastAsiaTheme="majorEastAsia" w:cs="Times New Roman (Headings CS)"/>
      <w:caps/>
      <w:color w:val="004241" w:themeColor="text1"/>
      <w:spacing w:val="30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0FF5"/>
    <w:pPr>
      <w:keepNext/>
      <w:keepLines/>
      <w:spacing w:after="240" w:line="400" w:lineRule="exact"/>
      <w:outlineLvl w:val="1"/>
    </w:pPr>
    <w:rPr>
      <w:rFonts w:eastAsiaTheme="majorEastAsia" w:cs="Times New Roman (Headings CS)"/>
      <w:b/>
      <w:color w:val="F08717" w:themeColor="accent1"/>
      <w:spacing w:val="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43C"/>
    <w:pPr>
      <w:keepNext/>
      <w:keepLines/>
      <w:outlineLvl w:val="2"/>
    </w:pPr>
    <w:rPr>
      <w:rFonts w:eastAsiaTheme="majorEastAsia" w:cstheme="majorBidi"/>
      <w:b/>
      <w:color w:val="24B1AB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D0C0D"/>
    <w:rPr>
      <w:rFonts w:ascii="Arial" w:hAnsi="Arial"/>
      <w:b/>
      <w:bCs/>
      <w:i w:val="0"/>
      <w:iCs/>
      <w:caps/>
      <w:smallCaps w:val="0"/>
      <w:strike w:val="0"/>
      <w:dstrike w:val="0"/>
      <w:vanish w:val="0"/>
      <w:spacing w:val="30"/>
      <w:sz w:val="96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DB1E2E"/>
    <w:pPr>
      <w:spacing w:after="360" w:line="240" w:lineRule="auto"/>
      <w:contextualSpacing/>
    </w:pPr>
    <w:rPr>
      <w:rFonts w:eastAsiaTheme="majorEastAsia" w:cs="Times New Roman (Headings CS)"/>
      <w:caps/>
      <w:color w:val="FFFFFF" w:themeColor="background1"/>
      <w:spacing w:val="3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E2E"/>
    <w:rPr>
      <w:rFonts w:ascii="Arial" w:eastAsiaTheme="majorEastAsia" w:hAnsi="Arial" w:cs="Times New Roman (Headings CS)"/>
      <w:caps/>
      <w:color w:val="FFFFFF" w:themeColor="background1"/>
      <w:spacing w:val="30"/>
      <w:kern w:val="28"/>
      <w:sz w:val="52"/>
      <w:szCs w:val="56"/>
    </w:rPr>
  </w:style>
  <w:style w:type="paragraph" w:styleId="NoSpacing">
    <w:name w:val="No Spacing"/>
    <w:uiPriority w:val="1"/>
    <w:qFormat/>
    <w:rsid w:val="00FE4E18"/>
    <w:pPr>
      <w:tabs>
        <w:tab w:val="left" w:pos="284"/>
      </w:tabs>
    </w:pPr>
    <w:rPr>
      <w:rFonts w:ascii="Arial" w:eastAsiaTheme="minorEastAsia" w:hAnsi="Arial" w:cs="Times New Roman (Body CS)"/>
      <w:spacing w:val="10"/>
      <w:sz w:val="22"/>
    </w:rPr>
  </w:style>
  <w:style w:type="table" w:styleId="TableGrid">
    <w:name w:val="Table Grid"/>
    <w:basedOn w:val="TableNormal"/>
    <w:uiPriority w:val="39"/>
    <w:rsid w:val="00D5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15E47"/>
    <w:rPr>
      <w:rFonts w:ascii="Arial" w:hAnsi="Arial"/>
      <w:b/>
      <w:bCs/>
      <w:i w:val="0"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43C"/>
    <w:rPr>
      <w:rFonts w:ascii="Arial" w:eastAsiaTheme="majorEastAsia" w:hAnsi="Arial" w:cs="Times New Roman (Headings CS)"/>
      <w:caps/>
      <w:color w:val="004241" w:themeColor="text1"/>
      <w:spacing w:val="3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FF5"/>
    <w:rPr>
      <w:rFonts w:ascii="Arial" w:eastAsiaTheme="majorEastAsia" w:hAnsi="Arial" w:cs="Times New Roman (Headings CS)"/>
      <w:b/>
      <w:color w:val="F08717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143C"/>
    <w:rPr>
      <w:rFonts w:ascii="Arial" w:eastAsiaTheme="majorEastAsia" w:hAnsi="Arial" w:cstheme="majorBidi"/>
      <w:b/>
      <w:color w:val="24B1AB" w:themeColor="accent2"/>
      <w:spacing w:val="10"/>
    </w:rPr>
  </w:style>
  <w:style w:type="character" w:styleId="Hyperlink">
    <w:name w:val="Hyperlink"/>
    <w:basedOn w:val="DefaultParagraphFont"/>
    <w:uiPriority w:val="99"/>
    <w:unhideWhenUsed/>
    <w:rsid w:val="00FC13EE"/>
    <w:rPr>
      <w:rFonts w:ascii="Arial" w:hAnsi="Arial"/>
      <w:b w:val="0"/>
      <w:color w:val="24B1AB" w:themeColor="accent2"/>
      <w:sz w:val="2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33B5A"/>
    <w:rPr>
      <w:rFonts w:ascii="Arial" w:hAnsi="Arial"/>
      <w:color w:val="605E5C"/>
      <w:sz w:val="22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5F1E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3F0301"/>
    <w:pPr>
      <w:tabs>
        <w:tab w:val="clear" w:pos="284"/>
      </w:tabs>
      <w:spacing w:after="0"/>
    </w:pPr>
  </w:style>
  <w:style w:type="table" w:styleId="GridTable4-Accent6">
    <w:name w:val="Grid Table 4 Accent 6"/>
    <w:basedOn w:val="TableNormal"/>
    <w:uiPriority w:val="49"/>
    <w:rsid w:val="00B15F1E"/>
    <w:tblPr>
      <w:tblStyleRowBandSize w:val="1"/>
      <w:tblStyleColBandSize w:val="1"/>
      <w:tblBorders>
        <w:top w:val="single" w:sz="4" w:space="0" w:color="FFA6A6" w:themeColor="accent6" w:themeTint="99"/>
        <w:left w:val="single" w:sz="4" w:space="0" w:color="FFA6A6" w:themeColor="accent6" w:themeTint="99"/>
        <w:bottom w:val="single" w:sz="4" w:space="0" w:color="FFA6A6" w:themeColor="accent6" w:themeTint="99"/>
        <w:right w:val="single" w:sz="4" w:space="0" w:color="FFA6A6" w:themeColor="accent6" w:themeTint="99"/>
        <w:insideH w:val="single" w:sz="4" w:space="0" w:color="FFA6A6" w:themeColor="accent6" w:themeTint="99"/>
        <w:insideV w:val="single" w:sz="4" w:space="0" w:color="FFA6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B6B" w:themeColor="accent6"/>
          <w:left w:val="single" w:sz="4" w:space="0" w:color="FF6B6B" w:themeColor="accent6"/>
          <w:bottom w:val="single" w:sz="4" w:space="0" w:color="FF6B6B" w:themeColor="accent6"/>
          <w:right w:val="single" w:sz="4" w:space="0" w:color="FF6B6B" w:themeColor="accent6"/>
          <w:insideH w:val="nil"/>
          <w:insideV w:val="nil"/>
        </w:tcBorders>
        <w:shd w:val="clear" w:color="auto" w:fill="FF6B6B" w:themeFill="accent6"/>
      </w:tcPr>
    </w:tblStylePr>
    <w:tblStylePr w:type="lastRow">
      <w:rPr>
        <w:b/>
        <w:bCs/>
      </w:rPr>
      <w:tblPr/>
      <w:tcPr>
        <w:tcBorders>
          <w:top w:val="double" w:sz="4" w:space="0" w:color="FF6B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E1" w:themeFill="accent6" w:themeFillTint="33"/>
      </w:tcPr>
    </w:tblStylePr>
    <w:tblStylePr w:type="band1Horz">
      <w:tblPr/>
      <w:tcPr>
        <w:shd w:val="clear" w:color="auto" w:fill="FFE1E1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B15F1E"/>
    <w:tblPr>
      <w:tblStyleRowBandSize w:val="1"/>
      <w:tblStyleColBandSize w:val="1"/>
      <w:tblBorders>
        <w:top w:val="single" w:sz="4" w:space="0" w:color="F6B673" w:themeColor="accent1" w:themeTint="99"/>
        <w:left w:val="single" w:sz="4" w:space="0" w:color="F6B673" w:themeColor="accent1" w:themeTint="99"/>
        <w:bottom w:val="single" w:sz="4" w:space="0" w:color="F6B673" w:themeColor="accent1" w:themeTint="99"/>
        <w:right w:val="single" w:sz="4" w:space="0" w:color="F6B673" w:themeColor="accent1" w:themeTint="99"/>
        <w:insideH w:val="single" w:sz="4" w:space="0" w:color="F6B673" w:themeColor="accent1" w:themeTint="99"/>
        <w:insideV w:val="single" w:sz="4" w:space="0" w:color="F6B6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717" w:themeColor="accent1"/>
          <w:left w:val="single" w:sz="4" w:space="0" w:color="F08717" w:themeColor="accent1"/>
          <w:bottom w:val="single" w:sz="4" w:space="0" w:color="F08717" w:themeColor="accent1"/>
          <w:right w:val="single" w:sz="4" w:space="0" w:color="F08717" w:themeColor="accent1"/>
          <w:insideH w:val="nil"/>
          <w:insideV w:val="nil"/>
        </w:tcBorders>
        <w:shd w:val="clear" w:color="auto" w:fill="F08717" w:themeFill="accent1"/>
      </w:tcPr>
    </w:tblStylePr>
    <w:tblStylePr w:type="lastRow">
      <w:rPr>
        <w:b/>
        <w:bCs/>
      </w:rPr>
      <w:tblPr/>
      <w:tcPr>
        <w:tcBorders>
          <w:top w:val="double" w:sz="4" w:space="0" w:color="F087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0" w:themeFill="accent1" w:themeFillTint="33"/>
      </w:tcPr>
    </w:tblStylePr>
    <w:tblStylePr w:type="band1Horz">
      <w:tblPr/>
      <w:tcPr>
        <w:shd w:val="clear" w:color="auto" w:fill="FCE6D0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B15F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B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B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B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B6B" w:themeFill="accent6"/>
      </w:tcPr>
    </w:tblStylePr>
    <w:tblStylePr w:type="band1Vert">
      <w:tblPr/>
      <w:tcPr>
        <w:shd w:val="clear" w:color="auto" w:fill="FFC3C3" w:themeFill="accent6" w:themeFillTint="66"/>
      </w:tcPr>
    </w:tblStylePr>
    <w:tblStylePr w:type="band1Horz">
      <w:tblPr/>
      <w:tcPr>
        <w:shd w:val="clear" w:color="auto" w:fill="FFC3C3" w:themeFill="accent6" w:themeFillTint="66"/>
      </w:tcPr>
    </w:tblStylePr>
  </w:style>
  <w:style w:type="paragraph" w:styleId="ListBullet">
    <w:name w:val="List Bullet"/>
    <w:basedOn w:val="Normal"/>
    <w:uiPriority w:val="99"/>
    <w:unhideWhenUsed/>
    <w:rsid w:val="003F0301"/>
    <w:pPr>
      <w:numPr>
        <w:numId w:val="11"/>
      </w:numPr>
      <w:contextualSpacing/>
    </w:pPr>
  </w:style>
  <w:style w:type="table" w:styleId="GridTable1Light-Accent1">
    <w:name w:val="Grid Table 1 Light Accent 1"/>
    <w:basedOn w:val="TableNormal"/>
    <w:uiPriority w:val="46"/>
    <w:rsid w:val="003F0301"/>
    <w:tblPr>
      <w:tblStyleRowBandSize w:val="1"/>
      <w:tblStyleColBandSize w:val="1"/>
      <w:tblBorders>
        <w:top w:val="single" w:sz="4" w:space="0" w:color="F9CEA2" w:themeColor="accent1" w:themeTint="66"/>
        <w:left w:val="single" w:sz="4" w:space="0" w:color="F9CEA2" w:themeColor="accent1" w:themeTint="66"/>
        <w:bottom w:val="single" w:sz="4" w:space="0" w:color="F9CEA2" w:themeColor="accent1" w:themeTint="66"/>
        <w:right w:val="single" w:sz="4" w:space="0" w:color="F9CEA2" w:themeColor="accent1" w:themeTint="66"/>
        <w:insideH w:val="single" w:sz="4" w:space="0" w:color="F9CEA2" w:themeColor="accent1" w:themeTint="66"/>
        <w:insideV w:val="single" w:sz="4" w:space="0" w:color="F9CE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B6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6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810CD"/>
    <w:pPr>
      <w:tabs>
        <w:tab w:val="clear" w:pos="284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CD"/>
    <w:rPr>
      <w:rFonts w:ascii="Arial" w:eastAsiaTheme="minorEastAsia" w:hAnsi="Arial" w:cs="Times New Roman (Body CS)"/>
      <w:spacing w:val="10"/>
      <w:sz w:val="22"/>
    </w:rPr>
  </w:style>
  <w:style w:type="paragraph" w:styleId="Footer">
    <w:name w:val="footer"/>
    <w:basedOn w:val="Normal"/>
    <w:link w:val="FooterChar"/>
    <w:uiPriority w:val="99"/>
    <w:unhideWhenUsed/>
    <w:rsid w:val="00354730"/>
    <w:pPr>
      <w:tabs>
        <w:tab w:val="clear" w:pos="284"/>
        <w:tab w:val="center" w:pos="4680"/>
        <w:tab w:val="right" w:pos="9360"/>
        <w:tab w:val="right" w:pos="9639"/>
      </w:tabs>
      <w:spacing w:after="0" w:line="240" w:lineRule="auto"/>
    </w:pPr>
    <w:rPr>
      <w:caps/>
      <w:color w:val="E0E1D8" w:themeColor="background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54730"/>
    <w:rPr>
      <w:rFonts w:ascii="Arial" w:eastAsiaTheme="minorEastAsia" w:hAnsi="Arial" w:cs="Times New Roman (Body CS)"/>
      <w:caps/>
      <w:color w:val="E0E1D8" w:themeColor="background2"/>
      <w:spacing w:val="10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EE1744"/>
    <w:pPr>
      <w:spacing w:line="260" w:lineRule="exact"/>
    </w:pPr>
    <w:rPr>
      <w:i/>
      <w:iCs/>
      <w:color w:val="575970" w:themeColor="text2"/>
      <w:sz w:val="20"/>
      <w:szCs w:val="18"/>
    </w:rPr>
  </w:style>
  <w:style w:type="table" w:styleId="GridTable4-Accent2">
    <w:name w:val="Grid Table 4 Accent 2"/>
    <w:basedOn w:val="TableNormal"/>
    <w:uiPriority w:val="49"/>
    <w:rsid w:val="000B143C"/>
    <w:tblPr>
      <w:tblStyleRowBandSize w:val="1"/>
      <w:tblStyleColBandSize w:val="1"/>
      <w:tblBorders>
        <w:top w:val="single" w:sz="4" w:space="0" w:color="6AE0DB" w:themeColor="accent2" w:themeTint="99"/>
        <w:left w:val="single" w:sz="4" w:space="0" w:color="6AE0DB" w:themeColor="accent2" w:themeTint="99"/>
        <w:bottom w:val="single" w:sz="4" w:space="0" w:color="6AE0DB" w:themeColor="accent2" w:themeTint="99"/>
        <w:right w:val="single" w:sz="4" w:space="0" w:color="6AE0DB" w:themeColor="accent2" w:themeTint="99"/>
        <w:insideH w:val="single" w:sz="4" w:space="0" w:color="6AE0DB" w:themeColor="accent2" w:themeTint="99"/>
        <w:insideV w:val="single" w:sz="4" w:space="0" w:color="6AE0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B1AB" w:themeColor="accent2"/>
          <w:left w:val="single" w:sz="4" w:space="0" w:color="24B1AB" w:themeColor="accent2"/>
          <w:bottom w:val="single" w:sz="4" w:space="0" w:color="24B1AB" w:themeColor="accent2"/>
          <w:right w:val="single" w:sz="4" w:space="0" w:color="24B1AB" w:themeColor="accent2"/>
          <w:insideH w:val="nil"/>
          <w:insideV w:val="nil"/>
        </w:tcBorders>
        <w:shd w:val="clear" w:color="auto" w:fill="24B1AB" w:themeFill="accent2"/>
      </w:tcPr>
    </w:tblStylePr>
    <w:tblStylePr w:type="lastRow">
      <w:rPr>
        <w:b/>
        <w:bCs/>
      </w:rPr>
      <w:tblPr/>
      <w:tcPr>
        <w:tcBorders>
          <w:top w:val="double" w:sz="4" w:space="0" w:color="24B1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F5F3" w:themeFill="accent2" w:themeFillTint="33"/>
      </w:tcPr>
    </w:tblStylePr>
    <w:tblStylePr w:type="band1Horz">
      <w:tblPr/>
      <w:tcPr>
        <w:shd w:val="clear" w:color="auto" w:fill="CDF5F3" w:themeFill="accent2" w:themeFillTint="33"/>
      </w:tcPr>
    </w:tblStylePr>
  </w:style>
  <w:style w:type="table" w:styleId="PlainTable5">
    <w:name w:val="Plain Table 5"/>
    <w:basedOn w:val="TableNormal"/>
    <w:uiPriority w:val="45"/>
    <w:rsid w:val="000B14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FFF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FFF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FFF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FFF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B14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0FF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0FF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14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2">
    <w:name w:val="Grid Table 5 Dark Accent 2"/>
    <w:basedOn w:val="TableNormal"/>
    <w:uiPriority w:val="50"/>
    <w:rsid w:val="000B14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1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B1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B1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B1AB" w:themeFill="accent2"/>
      </w:tcPr>
    </w:tblStylePr>
    <w:tblStylePr w:type="band1Vert">
      <w:tblPr/>
      <w:tcPr>
        <w:shd w:val="clear" w:color="auto" w:fill="9CEBE7" w:themeFill="accent2" w:themeFillTint="66"/>
      </w:tcPr>
    </w:tblStylePr>
    <w:tblStylePr w:type="band1Horz">
      <w:tblPr/>
      <w:tcPr>
        <w:shd w:val="clear" w:color="auto" w:fill="9CEBE7" w:themeFill="accent2" w:themeFillTint="66"/>
      </w:tcPr>
    </w:tblStylePr>
  </w:style>
  <w:style w:type="table" w:styleId="GridTable3-Accent1">
    <w:name w:val="Grid Table 3 Accent 1"/>
    <w:basedOn w:val="TableNormal"/>
    <w:uiPriority w:val="48"/>
    <w:rsid w:val="000B143C"/>
    <w:tblPr>
      <w:tblStyleRowBandSize w:val="1"/>
      <w:tblStyleColBandSize w:val="1"/>
      <w:tblBorders>
        <w:top w:val="single" w:sz="4" w:space="0" w:color="F6B673" w:themeColor="accent1" w:themeTint="99"/>
        <w:left w:val="single" w:sz="4" w:space="0" w:color="F6B673" w:themeColor="accent1" w:themeTint="99"/>
        <w:bottom w:val="single" w:sz="4" w:space="0" w:color="F6B673" w:themeColor="accent1" w:themeTint="99"/>
        <w:right w:val="single" w:sz="4" w:space="0" w:color="F6B673" w:themeColor="accent1" w:themeTint="99"/>
        <w:insideH w:val="single" w:sz="4" w:space="0" w:color="F6B673" w:themeColor="accent1" w:themeTint="99"/>
        <w:insideV w:val="single" w:sz="4" w:space="0" w:color="F6B6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D0" w:themeFill="accent1" w:themeFillTint="33"/>
      </w:tcPr>
    </w:tblStylePr>
    <w:tblStylePr w:type="band1Horz">
      <w:tblPr/>
      <w:tcPr>
        <w:shd w:val="clear" w:color="auto" w:fill="FCE6D0" w:themeFill="accent1" w:themeFillTint="33"/>
      </w:tcPr>
    </w:tblStylePr>
    <w:tblStylePr w:type="neCell">
      <w:tblPr/>
      <w:tcPr>
        <w:tcBorders>
          <w:bottom w:val="single" w:sz="4" w:space="0" w:color="F6B673" w:themeColor="accent1" w:themeTint="99"/>
        </w:tcBorders>
      </w:tcPr>
    </w:tblStylePr>
    <w:tblStylePr w:type="nwCell">
      <w:tblPr/>
      <w:tcPr>
        <w:tcBorders>
          <w:bottom w:val="single" w:sz="4" w:space="0" w:color="F6B673" w:themeColor="accent1" w:themeTint="99"/>
        </w:tcBorders>
      </w:tcPr>
    </w:tblStylePr>
    <w:tblStylePr w:type="seCell">
      <w:tblPr/>
      <w:tcPr>
        <w:tcBorders>
          <w:top w:val="single" w:sz="4" w:space="0" w:color="F6B673" w:themeColor="accent1" w:themeTint="99"/>
        </w:tcBorders>
      </w:tcPr>
    </w:tblStylePr>
    <w:tblStylePr w:type="swCell">
      <w:tblPr/>
      <w:tcPr>
        <w:tcBorders>
          <w:top w:val="single" w:sz="4" w:space="0" w:color="F6B673" w:themeColor="accent1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13EE"/>
    <w:rPr>
      <w:color w:val="B173B1" w:themeColor="followedHyperlink"/>
      <w:u w:val="single"/>
    </w:rPr>
  </w:style>
  <w:style w:type="table" w:styleId="ListTable3-Accent2">
    <w:name w:val="List Table 3 Accent 2"/>
    <w:basedOn w:val="TableNormal"/>
    <w:uiPriority w:val="48"/>
    <w:rsid w:val="004773D4"/>
    <w:tblPr>
      <w:tblStyleRowBandSize w:val="1"/>
      <w:tblStyleColBandSize w:val="1"/>
      <w:tblBorders>
        <w:top w:val="single" w:sz="4" w:space="0" w:color="24B1AB" w:themeColor="accent2"/>
        <w:left w:val="single" w:sz="4" w:space="0" w:color="24B1AB" w:themeColor="accent2"/>
        <w:bottom w:val="single" w:sz="4" w:space="0" w:color="24B1AB" w:themeColor="accent2"/>
        <w:right w:val="single" w:sz="4" w:space="0" w:color="24B1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B1AB" w:themeFill="accent2"/>
      </w:tcPr>
    </w:tblStylePr>
    <w:tblStylePr w:type="lastRow">
      <w:rPr>
        <w:b/>
        <w:bCs/>
      </w:rPr>
      <w:tblPr/>
      <w:tcPr>
        <w:tcBorders>
          <w:top w:val="double" w:sz="4" w:space="0" w:color="24B1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B1AB" w:themeColor="accent2"/>
          <w:right w:val="single" w:sz="4" w:space="0" w:color="24B1AB" w:themeColor="accent2"/>
        </w:tcBorders>
      </w:tcPr>
    </w:tblStylePr>
    <w:tblStylePr w:type="band1Horz">
      <w:tblPr/>
      <w:tcPr>
        <w:tcBorders>
          <w:top w:val="single" w:sz="4" w:space="0" w:color="24B1AB" w:themeColor="accent2"/>
          <w:bottom w:val="single" w:sz="4" w:space="0" w:color="24B1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B1AB" w:themeColor="accent2"/>
          <w:left w:val="nil"/>
        </w:tcBorders>
      </w:tcPr>
    </w:tblStylePr>
    <w:tblStylePr w:type="swCell">
      <w:tblPr/>
      <w:tcPr>
        <w:tcBorders>
          <w:top w:val="double" w:sz="4" w:space="0" w:color="24B1AB" w:themeColor="accent2"/>
          <w:right w:val="nil"/>
        </w:tcBorders>
      </w:tcPr>
    </w:tblStylePr>
  </w:style>
  <w:style w:type="paragraph" w:customStyle="1" w:styleId="Default">
    <w:name w:val="Default"/>
    <w:rsid w:val="0045030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uidance/energy-bills-discount-scheme" TargetMode="External"/><Relationship Id="rId18" Type="http://schemas.openxmlformats.org/officeDocument/2006/relationships/hyperlink" Target="https://www.gov.uk/government/consultations/capacity-market-consultation-strengthening-security-of-supply-and-alignment-with-net-zero" TargetMode="External"/><Relationship Id="rId26" Type="http://schemas.openxmlformats.org/officeDocument/2006/relationships/hyperlink" Target="https://apply-for-innovation-funding.service.gov.uk/competition/1416/overview/f02b9287-5101-482c-94e3-1faa6eb59f9c" TargetMode="External"/><Relationship Id="rId39" Type="http://schemas.openxmlformats.org/officeDocument/2006/relationships/hyperlink" Target="https://www.skipton.co.uk/press-office/press-release-article?BlogID=%7b63C10279-0042-4B85-A6E1-4793FFCD4E32%7d" TargetMode="External"/><Relationship Id="rId21" Type="http://schemas.openxmlformats.org/officeDocument/2006/relationships/hyperlink" Target="https://www.ofgem.gov.uk/publications/price-cap-consultation-reflecting-planned-eco-scheme" TargetMode="External"/><Relationship Id="rId34" Type="http://schemas.openxmlformats.org/officeDocument/2006/relationships/hyperlink" Target="https://www.stateofcdr.org/" TargetMode="External"/><Relationship Id="rId42" Type="http://schemas.openxmlformats.org/officeDocument/2006/relationships/hyperlink" Target="https://www.theoep.org.uk/report/progress-improving-natural-environment-england-20212022" TargetMode="External"/><Relationship Id="rId47" Type="http://schemas.openxmlformats.org/officeDocument/2006/relationships/hyperlink" Target="https://www.gov.uk/government/publications/heat-networks-pipelines?utm_content=&amp;utm_medium=email&amp;utm_name=&amp;utm_source=govdelivery&amp;utm_term=" TargetMode="External"/><Relationship Id="rId50" Type="http://schemas.openxmlformats.org/officeDocument/2006/relationships/hyperlink" Target="https://www.gov.uk/government/news/business-secretary-warns-energy-suppliers-to-end-mistreatment-of-customers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consultations/new-ecodesign-requirements-for-lighting-products" TargetMode="External"/><Relationship Id="rId29" Type="http://schemas.openxmlformats.org/officeDocument/2006/relationships/hyperlink" Target="https://www.gov.uk/government/news/government-to-support-british-industry-in-cutting-fossil-fuels-with-325-million" TargetMode="External"/><Relationship Id="rId11" Type="http://schemas.openxmlformats.org/officeDocument/2006/relationships/hyperlink" Target="https://www.gov.uk/government/news/new-plan-for-smart-electric-vehicle-ev-charging-could-save-consumers-up-to-1000-a-year" TargetMode="External"/><Relationship Id="rId24" Type="http://schemas.openxmlformats.org/officeDocument/2006/relationships/hyperlink" Target="https://www.gov.uk/government/news/329-million-to-create-a-national-network-of-walking-and-cycling-experts" TargetMode="External"/><Relationship Id="rId32" Type="http://schemas.openxmlformats.org/officeDocument/2006/relationships/hyperlink" Target="https://eciu.net/analysis/reports/2023/mapping-the-uk-net-zero-economy" TargetMode="External"/><Relationship Id="rId37" Type="http://schemas.openxmlformats.org/officeDocument/2006/relationships/hyperlink" Target="https://publications.parliament.uk/pa/cm5803/cmselect/cmenvaud/109/report.html" TargetMode="External"/><Relationship Id="rId40" Type="http://schemas.openxmlformats.org/officeDocument/2006/relationships/hyperlink" Target="https://www.ippr.org/research/publications/greengo-clean-heat-revolution" TargetMode="External"/><Relationship Id="rId45" Type="http://schemas.openxmlformats.org/officeDocument/2006/relationships/hyperlink" Target="https://www.gov.uk/government/publications/heating-and-cooling-installer-study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review-of-net-zero" TargetMode="External"/><Relationship Id="rId19" Type="http://schemas.openxmlformats.org/officeDocument/2006/relationships/hyperlink" Target="https://www.gov.uk/government/consultations/role-of-vehicle-to-x-technologies-in-a-net-zero-energy-system-call-for-evidence" TargetMode="External"/><Relationship Id="rId31" Type="http://schemas.openxmlformats.org/officeDocument/2006/relationships/hyperlink" Target="https://www.gov.uk/government/news/30-million-government-funding-for-innovative-projects-to-decarbonise-uk-highways" TargetMode="External"/><Relationship Id="rId44" Type="http://schemas.openxmlformats.org/officeDocument/2006/relationships/hyperlink" Target="https://www.gov.uk/government/news/new-government-figures-shine-a-light-on-which-suppliers-are-supporting-households-this-winter" TargetMode="External"/><Relationship Id="rId52" Type="http://schemas.openxmlformats.org/officeDocument/2006/relationships/hyperlink" Target="https://www.neynetzerohub.com/latest-new/hub-ev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news/leading-the-world-in-lighting-efficiency-lightens-the-load-on-energy-bills" TargetMode="External"/><Relationship Id="rId22" Type="http://schemas.openxmlformats.org/officeDocument/2006/relationships/hyperlink" Target="https://committees.parliament.uk/call-for-evidence/3015" TargetMode="External"/><Relationship Id="rId27" Type="http://schemas.openxmlformats.org/officeDocument/2006/relationships/hyperlink" Target="https://apply-for-innovation-funding.service.gov.uk/competition/1407/overview/33bb385c-dded-4a98-9074-4e973a4350c9" TargetMode="External"/><Relationship Id="rId30" Type="http://schemas.openxmlformats.org/officeDocument/2006/relationships/hyperlink" Target="https://www.gov.uk/government/news/fishing-fund-gears-up-to-help-industry-go-green" TargetMode="External"/><Relationship Id="rId35" Type="http://schemas.openxmlformats.org/officeDocument/2006/relationships/hyperlink" Target="https://www.cornwall-insight.com/winter-2023-24-price-cap-forecasts-fall-further-below-2022-23-epg-but-long-term-prospects-remain-uncertain/" TargetMode="External"/><Relationship Id="rId43" Type="http://schemas.openxmlformats.org/officeDocument/2006/relationships/hyperlink" Target="https://www.gov.uk/government/statistics/social-housing-decarbonisation-fund-statistics-january-2023" TargetMode="External"/><Relationship Id="rId48" Type="http://schemas.openxmlformats.org/officeDocument/2006/relationships/hyperlink" Target="https://www.nationalgrideso.com/industry-information/balancing-services/demand-flexibility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ommittees.parliament.uk/event/17109/formal-meeting-oral-evidence-session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ssets.publishing.service.gov.uk/government/uploads/system/uploads/attachment_data/file/1128831/Draft_Environmental_Protection__Plastic_Plates_etc._and_Polystyrene_Containers_etc.___England__Regulations_2023.pdf" TargetMode="External"/><Relationship Id="rId17" Type="http://schemas.openxmlformats.org/officeDocument/2006/relationships/hyperlink" Target="https://assets.publishing.service.gov.uk/government/uploads/system/uploads/attachment_data/file/1128190/market-based-mechanism-for-low-carbon-heat-government-response.pdf" TargetMode="External"/><Relationship Id="rId25" Type="http://schemas.openxmlformats.org/officeDocument/2006/relationships/hyperlink" Target="https://apply-for-innovation-funding.service.gov.uk/competition/1440/overview/776abe62-d0a0-443e-90a9-9100d5d43647" TargetMode="External"/><Relationship Id="rId33" Type="http://schemas.openxmlformats.org/officeDocument/2006/relationships/hyperlink" Target="https://www.arup.com/perspectives/publications/research/section/the-global-green-economy-capturing-the-opportunity" TargetMode="External"/><Relationship Id="rId38" Type="http://schemas.openxmlformats.org/officeDocument/2006/relationships/hyperlink" Target="C://Users/IsaacJohnson-Caddell/Downloads/energies-16-00825-v2.pdf" TargetMode="External"/><Relationship Id="rId46" Type="http://schemas.openxmlformats.org/officeDocument/2006/relationships/hyperlink" Target="https://www.gov.uk/government/speeches/facing-the-fear-of-fear-itself-the-case-for-climate-optimism" TargetMode="External"/><Relationship Id="rId20" Type="http://schemas.openxmlformats.org/officeDocument/2006/relationships/hyperlink" Target="https://www.gov.uk/government/consultations/review-of-consents-for-major-energy-infrastructure-projects-and-special-protection-areas-2022" TargetMode="External"/><Relationship Id="rId41" Type="http://schemas.openxmlformats.org/officeDocument/2006/relationships/hyperlink" Target="https://www.nature.com/articles/s41467-022-35393-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gov.uk/government/news/joint-cooperation-to-deliver-two-new-green-freeports-in-firth-of-forth-and-inverness-and-cromarty-firth" TargetMode="External"/><Relationship Id="rId23" Type="http://schemas.openxmlformats.org/officeDocument/2006/relationships/hyperlink" Target="https://www.gov.uk/government/news/7-million-tech-fund-to-decarbonise-freight-and-boost-innovation" TargetMode="External"/><Relationship Id="rId28" Type="http://schemas.openxmlformats.org/officeDocument/2006/relationships/hyperlink" Target="https://www.gov.uk/government/publications/nuclear-fuel-fund" TargetMode="External"/><Relationship Id="rId36" Type="http://schemas.openxmlformats.org/officeDocument/2006/relationships/hyperlink" Target="https://www.e3g.org/wp-content/uploads/E3G-briefing_Private-Rented-Sector-MEES_embargoed.pdf" TargetMode="External"/><Relationship Id="rId49" Type="http://schemas.openxmlformats.org/officeDocument/2006/relationships/hyperlink" Target="https://www.gov.uk/government/news/uk-and-united-arab-emirates-agree-to-boost-energy-security-and-unlock-invest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Y Hub">
      <a:dk1>
        <a:srgbClr val="004241"/>
      </a:dk1>
      <a:lt1>
        <a:srgbClr val="FFFFFF"/>
      </a:lt1>
      <a:dk2>
        <a:srgbClr val="575970"/>
      </a:dk2>
      <a:lt2>
        <a:srgbClr val="E0E1D8"/>
      </a:lt2>
      <a:accent1>
        <a:srgbClr val="F08717"/>
      </a:accent1>
      <a:accent2>
        <a:srgbClr val="24B1AB"/>
      </a:accent2>
      <a:accent3>
        <a:srgbClr val="A8BD33"/>
      </a:accent3>
      <a:accent4>
        <a:srgbClr val="B173B1"/>
      </a:accent4>
      <a:accent5>
        <a:srgbClr val="BBBEA6"/>
      </a:accent5>
      <a:accent6>
        <a:srgbClr val="FF6B6B"/>
      </a:accent6>
      <a:hlink>
        <a:srgbClr val="F08717"/>
      </a:hlink>
      <a:folHlink>
        <a:srgbClr val="B173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_Flow_SignoffStatus xmlns="c51e0c16-3c70-4bed-930f-b02839d0dd8b" xsi:nil="true"/>
    <MigrationWizIdSecurityGroup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  <SharedWithUsers xmlns="5f308053-a768-43f1-bf66-06210bb74c0d">
      <UserInfo>
        <DisplayName>Karen Oliver-Spry</DisplayName>
        <AccountId>2142</AccountId>
        <AccountType/>
      </UserInfo>
      <UserInfo>
        <DisplayName>Isaac Johnson-Caddell</DisplayName>
        <AccountId>2834</AccountId>
        <AccountType/>
      </UserInfo>
      <UserInfo>
        <DisplayName>Katie Privett</DisplayName>
        <AccountId>3640</AccountId>
        <AccountType/>
      </UserInfo>
      <UserInfo>
        <DisplayName>Abbie Raynes</DisplayName>
        <AccountId>742</AccountId>
        <AccountType/>
      </UserInfo>
      <UserInfo>
        <DisplayName>George Lee</DisplayName>
        <AccountId>3641</AccountId>
        <AccountType/>
      </UserInfo>
      <UserInfo>
        <DisplayName>Nicole Huston</DisplayName>
        <AccountId>918</AccountId>
        <AccountType/>
      </UserInfo>
      <UserInfo>
        <DisplayName>Claire Brewis</DisplayName>
        <AccountId>3464</AccountId>
        <AccountType/>
      </UserInfo>
      <UserInfo>
        <DisplayName>John Hart</DisplayName>
        <AccountId>60</AccountId>
        <AccountType/>
      </UserInfo>
      <UserInfo>
        <DisplayName>Chris Rowell</DisplayName>
        <AccountId>115</AccountId>
        <AccountType/>
      </UserInfo>
      <UserInfo>
        <DisplayName>Laura Hood</DisplayName>
        <AccountId>3738</AccountId>
        <AccountType/>
      </UserInfo>
    </SharedWithUsers>
    <Link xmlns="c51e0c16-3c70-4bed-930f-b02839d0dd8b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3" ma:contentTypeDescription="Create a new document." ma:contentTypeScope="" ma:versionID="ffb61a11bb35891ad83c8b9522fbf85e">
  <xsd:schema xmlns:xsd="http://www.w3.org/2001/XMLSchema" xmlns:xs="http://www.w3.org/2001/XMLSchema" xmlns:p="http://schemas.microsoft.com/office/2006/metadata/properties" xmlns:ns2="c51e0c16-3c70-4bed-930f-b02839d0dd8b" xmlns:ns3="5f308053-a768-43f1-bf66-06210bb74c0d" targetNamespace="http://schemas.microsoft.com/office/2006/metadata/properties" ma:root="true" ma:fieldsID="8b51d3c14a2a48c9c53dbea8ab23cea7" ns2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" ma:index="3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43247f23-7141-4778-a08d-7843529ef0d0}" ma:internalName="TaxCatchAll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6428D-4941-4B07-93ED-B0B81562D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36018-F06F-4FDB-8AC0-460C5C7A3C16}">
  <ds:schemaRefs>
    <ds:schemaRef ds:uri="http://schemas.microsoft.com/office/2006/metadata/properties"/>
    <ds:schemaRef ds:uri="http://schemas.microsoft.com/office/infopath/2007/PartnerControls"/>
    <ds:schemaRef ds:uri="c51e0c16-3c70-4bed-930f-b02839d0dd8b"/>
    <ds:schemaRef ds:uri="5f308053-a768-43f1-bf66-06210bb74c0d"/>
  </ds:schemaRefs>
</ds:datastoreItem>
</file>

<file path=customXml/itemProps3.xml><?xml version="1.0" encoding="utf-8"?>
<ds:datastoreItem xmlns:ds="http://schemas.openxmlformats.org/officeDocument/2006/customXml" ds:itemID="{34CA0A4D-2975-460D-95E0-675045CB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Dickinson</dc:creator>
  <cp:keywords/>
  <dc:description/>
  <cp:lastModifiedBy>Isaac Johnson-Caddell</cp:lastModifiedBy>
  <cp:revision>225</cp:revision>
  <cp:lastPrinted>2022-09-01T08:18:00Z</cp:lastPrinted>
  <dcterms:created xsi:type="dcterms:W3CDTF">2022-12-06T10:38:00Z</dcterms:created>
  <dcterms:modified xsi:type="dcterms:W3CDTF">2023-02-01T10:42:00Z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MediaServiceImageTags">
    <vt:lpwstr/>
  </property>
</Properties>
</file>